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97"/>
        <w:tblW w:w="0" w:type="auto"/>
        <w:tblLayout w:type="fixed"/>
        <w:tblLook w:val="0000" w:firstRow="0" w:lastRow="0" w:firstColumn="0" w:lastColumn="0" w:noHBand="0" w:noVBand="0"/>
      </w:tblPr>
      <w:tblGrid>
        <w:gridCol w:w="1710"/>
        <w:gridCol w:w="7087"/>
      </w:tblGrid>
      <w:tr w:rsidR="00A13FE8" w:rsidRPr="00696631" w14:paraId="10DDF763" w14:textId="77777777" w:rsidTr="002445D8">
        <w:tc>
          <w:tcPr>
            <w:tcW w:w="1710" w:type="dxa"/>
          </w:tcPr>
          <w:p w14:paraId="1BA9DD18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sz w:val="32"/>
                <w:szCs w:val="32"/>
                <w:lang w:val="ro-RO"/>
              </w:rPr>
            </w:pPr>
            <w:r w:rsidRPr="00696631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/>
              </w:rPr>
              <w:br w:type="page"/>
            </w:r>
            <w:r w:rsidRPr="00696631">
              <w:rPr>
                <w:rFonts w:ascii="Arial" w:eastAsia="Times New Roman" w:hAnsi="Arial" w:cs="Arial"/>
                <w:b/>
                <w:bCs/>
                <w:sz w:val="32"/>
                <w:szCs w:val="32"/>
                <w:lang w:val="ro-RO"/>
              </w:rPr>
              <w:br w:type="page"/>
            </w:r>
            <w:r w:rsidRPr="00696631">
              <w:rPr>
                <w:rStyle w:val="Bodytext61"/>
                <w:rFonts w:ascii="Arial" w:hAnsi="Arial" w:cs="Arial"/>
                <w:i/>
                <w:sz w:val="32"/>
                <w:szCs w:val="32"/>
                <w:lang w:val="ro-RO" w:eastAsia="ro-RO"/>
              </w:rPr>
              <w:br w:type="page"/>
            </w:r>
            <w:r w:rsidRPr="00696631">
              <w:rPr>
                <w:rFonts w:ascii="Arial" w:hAnsi="Arial" w:cs="Arial"/>
                <w:b/>
                <w:i/>
                <w:sz w:val="32"/>
                <w:szCs w:val="32"/>
                <w:lang w:val="ro-RO"/>
              </w:rPr>
              <w:br w:type="page"/>
            </w:r>
            <w:r w:rsidRPr="00696631">
              <w:rPr>
                <w:rFonts w:ascii="Arial" w:hAnsi="Arial" w:cs="Arial"/>
                <w:b/>
                <w:noProof/>
                <w:sz w:val="32"/>
                <w:szCs w:val="32"/>
                <w:lang w:val="ru-RU" w:eastAsia="ru-RU"/>
              </w:rPr>
              <w:drawing>
                <wp:inline distT="0" distB="0" distL="0" distR="0" wp14:anchorId="35C22671" wp14:editId="74499F5B">
                  <wp:extent cx="925195" cy="1042035"/>
                  <wp:effectExtent l="0" t="0" r="8255" b="5715"/>
                  <wp:docPr id="4" name="Picture 4" descr="A blue and white emblem with a bird and a red and yellow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blue and white emblem with a bird and a red and yellow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939FD5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sz w:val="32"/>
                <w:szCs w:val="32"/>
                <w:lang w:val="ro-RO"/>
              </w:rPr>
            </w:pPr>
          </w:p>
          <w:p w14:paraId="60679E78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sz w:val="32"/>
                <w:szCs w:val="32"/>
                <w:lang w:val="ro-RO"/>
              </w:rPr>
            </w:pPr>
          </w:p>
          <w:p w14:paraId="0237579C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sz w:val="32"/>
                <w:szCs w:val="32"/>
                <w:lang w:val="ro-RO"/>
              </w:rPr>
            </w:pPr>
          </w:p>
          <w:p w14:paraId="2028B25F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sz w:val="32"/>
                <w:szCs w:val="32"/>
                <w:lang w:val="ro-RO"/>
              </w:rPr>
            </w:pPr>
          </w:p>
        </w:tc>
        <w:tc>
          <w:tcPr>
            <w:tcW w:w="7087" w:type="dxa"/>
          </w:tcPr>
          <w:p w14:paraId="544FB0EB" w14:textId="77777777" w:rsidR="00A13FE8" w:rsidRDefault="00A13FE8" w:rsidP="002445D8">
            <w:pPr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</w:p>
          <w:p w14:paraId="10430004" w14:textId="77777777" w:rsidR="00A13FE8" w:rsidRPr="00E7176B" w:rsidRDefault="00A13FE8" w:rsidP="002445D8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  <w:r w:rsidRPr="00E7176B">
              <w:rPr>
                <w:rFonts w:cs="Times New Roman"/>
                <w:b/>
                <w:sz w:val="32"/>
                <w:szCs w:val="32"/>
                <w:lang w:val="ro-RO"/>
              </w:rPr>
              <w:t>AUTORITATEA AERONAUTICĂ CIVILĂ</w:t>
            </w:r>
          </w:p>
          <w:p w14:paraId="7564485B" w14:textId="77777777" w:rsidR="00A13FE8" w:rsidRPr="00E7176B" w:rsidRDefault="00A13FE8" w:rsidP="002445D8">
            <w:pPr>
              <w:rPr>
                <w:rFonts w:cs="Times New Roman"/>
                <w:b/>
                <w:sz w:val="32"/>
                <w:szCs w:val="32"/>
                <w:lang w:val="ro-RO"/>
              </w:rPr>
            </w:pPr>
            <w:r w:rsidRPr="00E7176B">
              <w:rPr>
                <w:rFonts w:cs="Times New Roman"/>
                <w:b/>
                <w:sz w:val="32"/>
                <w:szCs w:val="32"/>
                <w:lang w:val="ro-RO"/>
              </w:rPr>
              <w:t>A REPUBLICII MOLDOVA</w:t>
            </w:r>
          </w:p>
          <w:p w14:paraId="2338C006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</w:p>
          <w:p w14:paraId="532B6E7C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</w:p>
          <w:p w14:paraId="443A6FC0" w14:textId="77777777" w:rsidR="00A13FE8" w:rsidRPr="00696631" w:rsidRDefault="00A13FE8" w:rsidP="002445D8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ro-RO"/>
              </w:rPr>
            </w:pPr>
          </w:p>
        </w:tc>
      </w:tr>
    </w:tbl>
    <w:p w14:paraId="2E685440" w14:textId="77777777" w:rsidR="00A13FE8" w:rsidRDefault="00A13FE8" w:rsidP="00A13FE8">
      <w:pPr>
        <w:spacing w:line="585" w:lineRule="exact"/>
        <w:ind w:left="1134" w:right="700"/>
        <w:jc w:val="both"/>
        <w:rPr>
          <w:rFonts w:ascii="Arial" w:hAnsi="Arial" w:cs="Arial"/>
          <w:b/>
          <w:bCs/>
          <w:sz w:val="32"/>
          <w:szCs w:val="32"/>
        </w:rPr>
      </w:pPr>
    </w:p>
    <w:p w14:paraId="4C2F28CF" w14:textId="77777777" w:rsidR="00A13FE8" w:rsidRPr="00490EA5" w:rsidRDefault="00A13FE8" w:rsidP="00A13FE8">
      <w:pPr>
        <w:spacing w:line="585" w:lineRule="exact"/>
        <w:ind w:left="1134" w:right="700"/>
        <w:jc w:val="both"/>
        <w:rPr>
          <w:rFonts w:ascii="Arial" w:hAnsi="Arial" w:cs="Arial"/>
          <w:b/>
          <w:bCs/>
          <w:sz w:val="32"/>
          <w:szCs w:val="32"/>
          <w:lang w:val="ro-MD"/>
        </w:rPr>
      </w:pPr>
    </w:p>
    <w:p w14:paraId="483D72E0" w14:textId="77777777" w:rsidR="00A13FE8" w:rsidRPr="00490EA5" w:rsidRDefault="00A13FE8" w:rsidP="00A13FE8">
      <w:pPr>
        <w:spacing w:line="585" w:lineRule="exact"/>
        <w:ind w:left="1134" w:right="700"/>
        <w:jc w:val="both"/>
        <w:rPr>
          <w:rFonts w:ascii="Arial" w:hAnsi="Arial" w:cs="Arial"/>
          <w:b/>
          <w:bCs/>
          <w:sz w:val="32"/>
          <w:szCs w:val="32"/>
          <w:lang w:val="ro-MD"/>
        </w:rPr>
      </w:pPr>
    </w:p>
    <w:p w14:paraId="30B46CED" w14:textId="633D062E" w:rsidR="004609B9" w:rsidRPr="00E7176B" w:rsidRDefault="001C6578" w:rsidP="001C6578">
      <w:pPr>
        <w:spacing w:line="585" w:lineRule="exact"/>
        <w:ind w:right="-2"/>
        <w:jc w:val="both"/>
        <w:rPr>
          <w:rFonts w:cs="Times New Roman"/>
          <w:b/>
          <w:bCs/>
          <w:sz w:val="32"/>
          <w:szCs w:val="32"/>
          <w:lang w:val="ro-MD"/>
        </w:rPr>
      </w:pPr>
      <w:r w:rsidRPr="00E7176B">
        <w:rPr>
          <w:rFonts w:cs="Times New Roman"/>
          <w:b/>
          <w:bCs/>
          <w:sz w:val="32"/>
          <w:szCs w:val="32"/>
          <w:lang w:val="ro-MD"/>
        </w:rPr>
        <w:t>Specificații detaliate</w:t>
      </w:r>
      <w:r w:rsidR="004609B9" w:rsidRPr="00E7176B">
        <w:rPr>
          <w:rFonts w:cs="Times New Roman"/>
          <w:b/>
          <w:bCs/>
          <w:sz w:val="32"/>
          <w:szCs w:val="32"/>
          <w:lang w:val="ro-MD"/>
        </w:rPr>
        <w:t xml:space="preserve"> și m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 xml:space="preserve">ijloace acceptabile de punere în conformitate (AMC) și Materiale de îndrumare (GM) </w:t>
      </w:r>
      <w:r w:rsidR="006856B6" w:rsidRPr="00E7176B">
        <w:rPr>
          <w:rFonts w:cs="Times New Roman"/>
          <w:b/>
          <w:bCs/>
          <w:sz w:val="32"/>
          <w:szCs w:val="32"/>
          <w:lang w:val="ro-MD"/>
        </w:rPr>
        <w:t>pentru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 xml:space="preserve"> </w:t>
      </w:r>
      <w:r w:rsidR="004609B9" w:rsidRPr="00E7176B">
        <w:rPr>
          <w:rFonts w:cs="Times New Roman"/>
          <w:b/>
          <w:bCs/>
          <w:sz w:val="32"/>
          <w:szCs w:val="32"/>
          <w:lang w:val="ro-MD"/>
        </w:rPr>
        <w:t>d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 xml:space="preserve">eclarația de conformitate </w:t>
      </w:r>
      <w:r w:rsidR="006856B6" w:rsidRPr="00E7176B">
        <w:rPr>
          <w:rFonts w:cs="Times New Roman"/>
          <w:b/>
          <w:bCs/>
          <w:sz w:val="32"/>
          <w:szCs w:val="32"/>
          <w:lang w:val="ro-MD"/>
        </w:rPr>
        <w:t>al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 xml:space="preserve"> </w:t>
      </w:r>
      <w:r w:rsidR="00A13FE8" w:rsidRPr="00E7176B">
        <w:rPr>
          <w:rFonts w:cs="Times New Roman"/>
          <w:b/>
          <w:bCs/>
          <w:sz w:val="32"/>
          <w:szCs w:val="32"/>
          <w:lang w:val="ro-RO"/>
        </w:rPr>
        <w:t>echipament</w:t>
      </w:r>
      <w:r w:rsidR="006856B6" w:rsidRPr="00E7176B">
        <w:rPr>
          <w:rFonts w:cs="Times New Roman"/>
          <w:b/>
          <w:bCs/>
          <w:sz w:val="32"/>
          <w:szCs w:val="32"/>
          <w:lang w:val="ro-RO"/>
        </w:rPr>
        <w:t>ului</w:t>
      </w:r>
      <w:r w:rsidR="00A13FE8" w:rsidRPr="00E7176B">
        <w:rPr>
          <w:rFonts w:cs="Times New Roman"/>
          <w:b/>
          <w:bCs/>
          <w:sz w:val="32"/>
          <w:szCs w:val="32"/>
          <w:lang w:val="ro-RO"/>
        </w:rPr>
        <w:t xml:space="preserve"> ATM/ANS </w:t>
      </w:r>
      <w:r w:rsidR="006856B6" w:rsidRPr="00E7176B">
        <w:rPr>
          <w:rFonts w:cs="Times New Roman"/>
          <w:b/>
          <w:bCs/>
          <w:sz w:val="32"/>
          <w:szCs w:val="32"/>
          <w:lang w:val="ro-RO"/>
        </w:rPr>
        <w:t>la sol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 xml:space="preserve"> </w:t>
      </w:r>
    </w:p>
    <w:p w14:paraId="445092E8" w14:textId="77777777" w:rsidR="006856B6" w:rsidRPr="00E7176B" w:rsidRDefault="006856B6" w:rsidP="004609B9">
      <w:pPr>
        <w:spacing w:line="585" w:lineRule="exact"/>
        <w:ind w:right="-2"/>
        <w:jc w:val="center"/>
        <w:rPr>
          <w:rFonts w:cs="Times New Roman"/>
          <w:b/>
          <w:bCs/>
          <w:sz w:val="32"/>
          <w:szCs w:val="32"/>
          <w:lang w:val="ro-MD"/>
        </w:rPr>
      </w:pPr>
    </w:p>
    <w:p w14:paraId="05083074" w14:textId="4B2E250F" w:rsidR="00A13FE8" w:rsidRPr="00E7176B" w:rsidRDefault="004609B9" w:rsidP="004609B9">
      <w:pPr>
        <w:spacing w:line="585" w:lineRule="exact"/>
        <w:ind w:right="-2"/>
        <w:jc w:val="center"/>
        <w:rPr>
          <w:rFonts w:cs="Times New Roman"/>
          <w:sz w:val="32"/>
          <w:szCs w:val="32"/>
          <w:lang w:val="ro-MD"/>
        </w:rPr>
      </w:pPr>
      <w:r w:rsidRPr="00E7176B">
        <w:rPr>
          <w:rFonts w:cs="Times New Roman"/>
          <w:b/>
          <w:bCs/>
          <w:sz w:val="32"/>
          <w:szCs w:val="32"/>
          <w:lang w:val="ro-MD"/>
        </w:rPr>
        <w:t>(</w:t>
      </w:r>
      <w:r w:rsidR="00A13FE8" w:rsidRPr="00E7176B">
        <w:rPr>
          <w:rFonts w:cs="Times New Roman"/>
          <w:b/>
          <w:bCs/>
          <w:sz w:val="32"/>
          <w:szCs w:val="32"/>
          <w:lang w:val="ro-MD"/>
        </w:rPr>
        <w:t>DS-</w:t>
      </w:r>
      <w:proofErr w:type="spellStart"/>
      <w:r w:rsidR="00A13FE8" w:rsidRPr="00E7176B">
        <w:rPr>
          <w:rFonts w:cs="Times New Roman"/>
          <w:b/>
          <w:bCs/>
          <w:sz w:val="32"/>
          <w:szCs w:val="32"/>
          <w:lang w:val="ro-MD"/>
        </w:rPr>
        <w:t>GE.SoC</w:t>
      </w:r>
      <w:proofErr w:type="spellEnd"/>
      <w:r w:rsidR="00A13FE8" w:rsidRPr="00E7176B">
        <w:rPr>
          <w:rFonts w:cs="Times New Roman"/>
          <w:b/>
          <w:bCs/>
          <w:sz w:val="32"/>
          <w:szCs w:val="32"/>
          <w:lang w:val="ro-MD"/>
        </w:rPr>
        <w:t>)</w:t>
      </w:r>
    </w:p>
    <w:p w14:paraId="26378EE9" w14:textId="77777777" w:rsidR="00A13FE8" w:rsidRPr="00E7176B" w:rsidRDefault="00A13FE8" w:rsidP="00A13FE8">
      <w:pPr>
        <w:jc w:val="center"/>
        <w:rPr>
          <w:rFonts w:cs="Times New Roman"/>
          <w:b/>
          <w:sz w:val="20"/>
          <w:szCs w:val="20"/>
          <w:lang w:val="ro-MD"/>
        </w:rPr>
      </w:pPr>
    </w:p>
    <w:p w14:paraId="3C724009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060F6660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17D720D5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33134872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05CF18AE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74F287D3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1751A7D6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32A06BB9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18015468" w14:textId="77777777" w:rsidR="006856B6" w:rsidRDefault="006856B6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4F516DC6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01ED2F68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59A2E268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6C06D210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3D4EA7E5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453D8981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40FC5CB9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7A324F92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2806E236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29660B5B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6C8B4E36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52E614B2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38338CBB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2C5453B7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6F025B50" w14:textId="77777777" w:rsidR="008808FC" w:rsidRDefault="008808FC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03406088" w14:textId="77777777" w:rsidR="00A13FE8" w:rsidRDefault="00A13FE8" w:rsidP="00A13FE8">
      <w:pPr>
        <w:jc w:val="center"/>
        <w:rPr>
          <w:rFonts w:ascii="Arial" w:hAnsi="Arial" w:cs="Arial"/>
          <w:b/>
          <w:sz w:val="20"/>
          <w:szCs w:val="20"/>
          <w:lang w:val="ro-MD"/>
        </w:rPr>
      </w:pPr>
    </w:p>
    <w:p w14:paraId="57C3FA47" w14:textId="01DDE1D1" w:rsidR="00A13FE8" w:rsidRPr="00E7176B" w:rsidRDefault="00A13FE8" w:rsidP="00A13FE8">
      <w:pPr>
        <w:jc w:val="center"/>
        <w:rPr>
          <w:rFonts w:cs="Times New Roman"/>
          <w:b/>
          <w:sz w:val="20"/>
          <w:szCs w:val="20"/>
          <w:lang w:val="ro-MD"/>
        </w:rPr>
      </w:pPr>
      <w:r w:rsidRPr="009C3581">
        <w:rPr>
          <w:rFonts w:cs="Times New Roman"/>
          <w:b/>
          <w:sz w:val="20"/>
          <w:szCs w:val="20"/>
          <w:lang w:val="ro-MD"/>
        </w:rPr>
        <w:t>Ediția 0</w:t>
      </w:r>
      <w:r w:rsidR="00A65E7F" w:rsidRPr="009C3581">
        <w:rPr>
          <w:rFonts w:cs="Times New Roman"/>
          <w:b/>
          <w:sz w:val="20"/>
          <w:szCs w:val="20"/>
          <w:lang w:val="ro-MD"/>
        </w:rPr>
        <w:t>2</w:t>
      </w:r>
      <w:r w:rsidRPr="009C3581">
        <w:rPr>
          <w:rFonts w:cs="Times New Roman"/>
          <w:b/>
          <w:sz w:val="20"/>
          <w:szCs w:val="20"/>
          <w:lang w:val="ro-MD"/>
        </w:rPr>
        <w:t xml:space="preserve">/ </w:t>
      </w:r>
      <w:r w:rsidR="00A65E7F" w:rsidRPr="009C3581">
        <w:rPr>
          <w:rFonts w:cs="Times New Roman"/>
          <w:b/>
          <w:sz w:val="20"/>
          <w:szCs w:val="20"/>
          <w:lang w:val="ro-MD"/>
        </w:rPr>
        <w:t>Februarie 2026</w:t>
      </w:r>
    </w:p>
    <w:p w14:paraId="399B9B46" w14:textId="77777777" w:rsidR="00A13FE8" w:rsidRPr="004609B9" w:rsidRDefault="00A13FE8" w:rsidP="00A13FE8">
      <w:pPr>
        <w:rPr>
          <w:rFonts w:ascii="Arial" w:hAnsi="Arial" w:cs="Arial"/>
          <w:color w:val="000000" w:themeColor="text1"/>
          <w:szCs w:val="24"/>
          <w:lang w:val="ro-MD"/>
        </w:rPr>
      </w:pPr>
      <w:r>
        <w:rPr>
          <w:rFonts w:ascii="Arial" w:hAnsi="Arial" w:cs="Arial"/>
          <w:color w:val="000000" w:themeColor="text1"/>
          <w:szCs w:val="24"/>
        </w:rPr>
        <w:br w:type="page"/>
      </w:r>
    </w:p>
    <w:p w14:paraId="1A5642C2" w14:textId="03FA65AF" w:rsidR="00CC2A8C" w:rsidRPr="00E7176B" w:rsidRDefault="00D55BF8" w:rsidP="00CC2A8C">
      <w:pPr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lastRenderedPageBreak/>
        <w:t>CUPRINS</w:t>
      </w:r>
    </w:p>
    <w:p w14:paraId="2AD600FD" w14:textId="77777777" w:rsidR="00A13FE8" w:rsidRDefault="00A13FE8" w:rsidP="00A13FE8">
      <w:pPr>
        <w:rPr>
          <w:color w:val="000000" w:themeColor="text1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95807260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  <w:sz w:val="24"/>
        </w:rPr>
      </w:sdtEndPr>
      <w:sdtContent>
        <w:p w14:paraId="2952E322" w14:textId="0E31E491" w:rsidR="006C5E6C" w:rsidRPr="008808FC" w:rsidRDefault="00B47AF6" w:rsidP="008808FC">
          <w:pPr>
            <w:pStyle w:val="TOCHeading"/>
            <w:rPr>
              <w:rFonts w:ascii="Times New Roman" w:eastAsiaTheme="minorEastAsia" w:hAnsi="Times New Roman" w:cs="Times New Roman"/>
              <w:b/>
              <w:bCs/>
              <w:color w:val="auto"/>
              <w:kern w:val="2"/>
              <w:sz w:val="24"/>
              <w:szCs w:val="24"/>
              <w:lang w:val="ro-MD" w:eastAsia="ro-MD"/>
              <w14:ligatures w14:val="standardContextual"/>
            </w:rPr>
          </w:pPr>
          <w:r>
            <w:rPr>
              <w:rFonts w:ascii="Times New Roman" w:hAnsi="Times New Roman" w:cs="Times New Roman"/>
              <w:color w:val="auto"/>
            </w:rPr>
            <w:fldChar w:fldCharType="begin"/>
          </w:r>
          <w:r w:rsidRPr="008808FC">
            <w:rPr>
              <w:rFonts w:ascii="Times New Roman" w:hAnsi="Times New Roman" w:cs="Times New Roman"/>
              <w:color w:val="auto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color w:val="auto"/>
            </w:rPr>
            <w:fldChar w:fldCharType="separate"/>
          </w:r>
          <w:hyperlink w:anchor="_Toc221630781" w:history="1">
            <w:r w:rsidR="006C5E6C" w:rsidRPr="008808FC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INDEXUL AMENDAMENTELOR</w:t>
            </w:r>
            <w:r w:rsidR="008808FC">
              <w:rPr>
                <w:rStyle w:val="Hyperlink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……………………………………………………………….</w:t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  <w:fldChar w:fldCharType="begin"/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  <w:instrText xml:space="preserve"> PAGEREF _Toc221630781 \h </w:instrText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  <w:fldChar w:fldCharType="separate"/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  <w:t>3</w:t>
            </w:r>
            <w:r w:rsidR="006C5E6C" w:rsidRPr="008808FC">
              <w:rPr>
                <w:rFonts w:ascii="Times New Roman" w:hAnsi="Times New Roman" w:cs="Times New Roman"/>
                <w:b/>
                <w:bCs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BE055C9" w14:textId="68FA41EB" w:rsidR="006C5E6C" w:rsidRDefault="006C5E6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val="ro-MD" w:eastAsia="ro-MD"/>
              <w14:ligatures w14:val="standardContextual"/>
            </w:rPr>
          </w:pPr>
          <w:hyperlink w:anchor="_Toc221630782" w:history="1">
            <w:r w:rsidRPr="009F4DA1">
              <w:rPr>
                <w:rStyle w:val="Hyperlink"/>
              </w:rPr>
              <w:t>REGULI  DE  AMENDARE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_Toc221630782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847DE5B" w14:textId="5E2BD2A3" w:rsidR="006C5E6C" w:rsidRDefault="006C5E6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val="ro-MD" w:eastAsia="ro-MD"/>
              <w14:ligatures w14:val="standardContextual"/>
            </w:rPr>
          </w:pPr>
          <w:hyperlink w:anchor="_Toc221630783" w:history="1">
            <w:r w:rsidRPr="009F4DA1">
              <w:rPr>
                <w:rStyle w:val="Hyperlink"/>
              </w:rPr>
              <w:t>Capitolul 1. PREVEDERI GENERALE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_Toc221630783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82A16E9" w14:textId="2323FEA2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84" w:history="1">
            <w:r w:rsidRPr="009F4DA1">
              <w:rPr>
                <w:rStyle w:val="Hyperlink"/>
                <w:noProof/>
              </w:rPr>
              <w:t>1.1 Scopul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DB7EC" w14:textId="20BF1E6E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85" w:history="1">
            <w:r w:rsidRPr="009F4DA1">
              <w:rPr>
                <w:rStyle w:val="Hyperlink"/>
                <w:noProof/>
              </w:rPr>
              <w:t>1.2 Domeniul de aplicare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592F5" w14:textId="2E5466BD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86" w:history="1">
            <w:r w:rsidRPr="009F4DA1">
              <w:rPr>
                <w:rStyle w:val="Hyperlink"/>
                <w:noProof/>
              </w:rPr>
              <w:t>1.3 Definiții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379A7" w14:textId="1E88BF14" w:rsidR="006C5E6C" w:rsidRDefault="006C5E6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val="ro-MD" w:eastAsia="ro-MD"/>
              <w14:ligatures w14:val="standardContextual"/>
            </w:rPr>
          </w:pPr>
          <w:hyperlink w:anchor="_Toc221630787" w:history="1">
            <w:r w:rsidRPr="009F4DA1">
              <w:rPr>
                <w:rStyle w:val="Hyperlink"/>
                <w:rFonts w:cs="Arial"/>
              </w:rPr>
              <w:t>SUBPART A —</w:t>
            </w:r>
            <w:r w:rsidRPr="009F4DA1">
              <w:rPr>
                <w:rStyle w:val="Hyperlink"/>
                <w:rFonts w:cs="Arial"/>
                <w:spacing w:val="-3"/>
              </w:rPr>
              <w:t xml:space="preserve"> General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_Toc221630787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9FEBB70" w14:textId="5734E190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88" w:history="1">
            <w:r w:rsidRPr="009F4DA1">
              <w:rPr>
                <w:rStyle w:val="Hyperlink"/>
                <w:noProof/>
              </w:rPr>
              <w:t>DS SoC.GEN.001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95AE8" w14:textId="54C52A62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89" w:history="1">
            <w:r w:rsidRPr="009F4DA1">
              <w:rPr>
                <w:rStyle w:val="Hyperlink"/>
                <w:noProof/>
              </w:rPr>
              <w:t>AMC1 DS SoC.GEN.001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137FE" w14:textId="75FEE8C8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0" w:history="1">
            <w:r w:rsidRPr="009F4DA1">
              <w:rPr>
                <w:rStyle w:val="Hyperlink"/>
                <w:noProof/>
              </w:rPr>
              <w:t>DS SoC.GEN.005 Standards to meet technical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DF094" w14:textId="75D51242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1" w:history="1">
            <w:r w:rsidRPr="009F4DA1">
              <w:rPr>
                <w:rStyle w:val="Hyperlink"/>
                <w:noProof/>
              </w:rPr>
              <w:t>GM1 SoC.GEN.005 Standards to meet technical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3276B" w14:textId="6FD387BD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2" w:history="1">
            <w:r w:rsidRPr="009F4DA1">
              <w:rPr>
                <w:rStyle w:val="Hyperlink"/>
                <w:noProof/>
              </w:rPr>
              <w:t>GM1 SoC.GEN.005(b) Standards to meet technical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C22E9" w14:textId="7764D19A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3" w:history="1">
            <w:r w:rsidRPr="009F4DA1">
              <w:rPr>
                <w:rStyle w:val="Hyperlink"/>
                <w:noProof/>
              </w:rPr>
              <w:t>GM1 SoC.GEN.005(e) Standards to meet technical conditions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44C56" w14:textId="3CEDFB55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4" w:history="1">
            <w:r w:rsidRPr="009F4DA1">
              <w:rPr>
                <w:rStyle w:val="Hyperlink"/>
                <w:noProof/>
              </w:rPr>
              <w:t>DS SoC.GEN.010 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17DA5" w14:textId="6AEF9592" w:rsidR="006C5E6C" w:rsidRDefault="006C5E6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val="ro-MD" w:eastAsia="ro-MD"/>
              <w14:ligatures w14:val="standardContextual"/>
            </w:rPr>
          </w:pPr>
          <w:hyperlink w:anchor="_Toc221630795" w:history="1">
            <w:r w:rsidRPr="009F4DA1">
              <w:rPr>
                <w:rStyle w:val="Hyperlink"/>
              </w:rPr>
              <w:t>SUBPART B — Specific detailed specifications for ATM/ANS equipment subject to statement of compliance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_Toc221630795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1EE0D30" w14:textId="65A6608A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6" w:history="1">
            <w:r w:rsidRPr="009F4DA1">
              <w:rPr>
                <w:rStyle w:val="Hyperlink"/>
                <w:noProof/>
              </w:rPr>
              <w:t>DS SoC.001 Aeronautical information management (AIM)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CDA01" w14:textId="573996F9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7" w:history="1">
            <w:r w:rsidRPr="009F4DA1">
              <w:rPr>
                <w:rStyle w:val="Hyperlink"/>
                <w:noProof/>
              </w:rPr>
              <w:t>DS SoC.002 Local ASM support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44409" w14:textId="0D198C7B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8" w:history="1">
            <w:r w:rsidRPr="009F4DA1">
              <w:rPr>
                <w:rStyle w:val="Hyperlink"/>
                <w:noProof/>
              </w:rPr>
              <w:t>DS SoC.003 ATFM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72E7C9" w14:textId="6FDE72A2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799" w:history="1">
            <w:r w:rsidRPr="009F4DA1">
              <w:rPr>
                <w:rStyle w:val="Hyperlink"/>
                <w:noProof/>
              </w:rPr>
              <w:t>GM1 SoC.003 ATFM 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2CDAE" w14:textId="2AAC96A0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800" w:history="1">
            <w:r w:rsidRPr="009F4DA1">
              <w:rPr>
                <w:rStyle w:val="Hyperlink"/>
                <w:noProof/>
              </w:rPr>
              <w:t>DS SoC.004 MET data distribution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966E0" w14:textId="546C2495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801" w:history="1">
            <w:r w:rsidRPr="009F4DA1">
              <w:rPr>
                <w:rStyle w:val="Hyperlink"/>
                <w:noProof/>
              </w:rPr>
              <w:t>DS SoC.005 Extended arrival management (EAMAN)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C70F9" w14:textId="03654C77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802" w:history="1">
            <w:r w:rsidRPr="009F4DA1">
              <w:rPr>
                <w:rStyle w:val="Hyperlink"/>
                <w:noProof/>
              </w:rPr>
              <w:t>DS SoC.006 Departure management (DMAN)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6D2E2" w14:textId="70879E3C" w:rsidR="006C5E6C" w:rsidRDefault="006C5E6C">
          <w:pPr>
            <w:pStyle w:val="TOC2"/>
            <w:rPr>
              <w:rFonts w:asciiTheme="minorHAnsi" w:eastAsiaTheme="minorEastAsia" w:hAnsiTheme="minorHAnsi"/>
              <w:noProof/>
              <w:kern w:val="2"/>
              <w:szCs w:val="24"/>
              <w:lang w:val="ro-MD" w:eastAsia="ro-MD"/>
              <w14:ligatures w14:val="standardContextual"/>
            </w:rPr>
          </w:pPr>
          <w:hyperlink w:anchor="_Toc221630803" w:history="1">
            <w:r w:rsidRPr="009F4DA1">
              <w:rPr>
                <w:rStyle w:val="Hyperlink"/>
                <w:noProof/>
              </w:rPr>
              <w:t>GM1 SoC.005 DMAN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_Toc221630803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14D415" w14:textId="6A140B12" w:rsidR="006C5E6C" w:rsidRDefault="006C5E6C">
          <w:pPr>
            <w:pStyle w:val="TOC1"/>
            <w:rPr>
              <w:rFonts w:asciiTheme="minorHAnsi" w:eastAsiaTheme="minorEastAsia" w:hAnsiTheme="minorHAnsi"/>
              <w:b w:val="0"/>
              <w:bCs w:val="0"/>
              <w:kern w:val="2"/>
              <w:szCs w:val="24"/>
              <w:lang w:val="ro-MD" w:eastAsia="ro-MD"/>
              <w14:ligatures w14:val="standardContextual"/>
            </w:rPr>
          </w:pPr>
          <w:hyperlink w:anchor="_Toc221630804" w:history="1">
            <w:r w:rsidRPr="009F4DA1">
              <w:rPr>
                <w:rStyle w:val="Hyperlink"/>
              </w:rPr>
              <w:t>ANNEX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_Toc221630804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0F3E0520" w14:textId="10191B60" w:rsidR="00B47AF6" w:rsidRDefault="00B47AF6">
          <w:r>
            <w:rPr>
              <w:b/>
              <w:bCs/>
              <w:noProof/>
            </w:rPr>
            <w:fldChar w:fldCharType="end"/>
          </w:r>
        </w:p>
      </w:sdtContent>
    </w:sdt>
    <w:p w14:paraId="25788F96" w14:textId="7C005183" w:rsidR="0016744B" w:rsidRDefault="0016744B">
      <w:pPr>
        <w:widowControl/>
        <w:spacing w:after="160" w:line="259" w:lineRule="auto"/>
        <w:rPr>
          <w:color w:val="000000" w:themeColor="text1"/>
          <w:szCs w:val="24"/>
          <w:lang w:val="ru-RU"/>
        </w:rPr>
      </w:pPr>
    </w:p>
    <w:p w14:paraId="19F680D6" w14:textId="20B947D8" w:rsidR="009654B6" w:rsidRDefault="009654B6">
      <w:pPr>
        <w:widowControl/>
        <w:spacing w:after="160" w:line="259" w:lineRule="auto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br w:type="page"/>
      </w:r>
    </w:p>
    <w:p w14:paraId="5BE5BE6F" w14:textId="77777777" w:rsidR="00D55BF8" w:rsidRPr="00D55BF8" w:rsidRDefault="00D55BF8" w:rsidP="00D55BF8">
      <w:pPr>
        <w:pStyle w:val="Heading1"/>
        <w:rPr>
          <w:color w:val="auto"/>
        </w:rPr>
      </w:pPr>
      <w:bookmarkStart w:id="0" w:name="_Toc221630781"/>
      <w:r w:rsidRPr="00D55BF8">
        <w:rPr>
          <w:color w:val="auto"/>
        </w:rPr>
        <w:lastRenderedPageBreak/>
        <w:t>INDEXUL AMENDAMENTELOR</w:t>
      </w:r>
      <w:bookmarkEnd w:id="0"/>
    </w:p>
    <w:p w14:paraId="17C78FF4" w14:textId="77777777" w:rsidR="00D55BF8" w:rsidRPr="00D55BF8" w:rsidRDefault="00D55BF8" w:rsidP="00D55BF8">
      <w:pPr>
        <w:rPr>
          <w:lang w:val="ro-MD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195"/>
        <w:gridCol w:w="2164"/>
        <w:gridCol w:w="2921"/>
        <w:gridCol w:w="1577"/>
      </w:tblGrid>
      <w:tr w:rsidR="00D55BF8" w:rsidRPr="00D55BF8" w14:paraId="26CCFAC5" w14:textId="77777777" w:rsidTr="00D55BF8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3F22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Nr. crt.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DDBB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Numărul ediției/ amendamentului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3BBB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Data intrării în vigoare/nr. ordinului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4E1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Numele persoanei care a introdus amendamentul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64AD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Semnătura</w:t>
            </w:r>
          </w:p>
        </w:tc>
      </w:tr>
      <w:tr w:rsidR="00D55BF8" w:rsidRPr="00D55BF8" w14:paraId="73E9EC99" w14:textId="77777777" w:rsidTr="00D55BF8">
        <w:trPr>
          <w:trHeight w:hRule="exact" w:val="815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1AB4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3BA4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Ediția 01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AA9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01.05.2025/</w:t>
            </w:r>
          </w:p>
          <w:p w14:paraId="79DD8531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№ 13/GEN din 03.03.2025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3CC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E1A2" w14:textId="77777777" w:rsidR="00D55BF8" w:rsidRPr="00D55BF8" w:rsidRDefault="00D55BF8" w:rsidP="00D55BF8">
            <w:pPr>
              <w:rPr>
                <w:lang w:val="ro-MD"/>
              </w:rPr>
            </w:pPr>
          </w:p>
        </w:tc>
      </w:tr>
      <w:tr w:rsidR="00D55BF8" w:rsidRPr="00D55BF8" w14:paraId="71CD04D6" w14:textId="77777777" w:rsidTr="00D55BF8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A73C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9A2B" w14:textId="77777777" w:rsidR="00D55BF8" w:rsidRPr="00D55BF8" w:rsidRDefault="00D55BF8" w:rsidP="00D55BF8">
            <w:pPr>
              <w:rPr>
                <w:lang w:val="ro-MD"/>
              </w:rPr>
            </w:pPr>
            <w:r w:rsidRPr="00D55BF8">
              <w:rPr>
                <w:lang w:val="ro-MD"/>
              </w:rPr>
              <w:t>Ediția 02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05A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3765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A58" w14:textId="77777777" w:rsidR="00D55BF8" w:rsidRPr="00D55BF8" w:rsidRDefault="00D55BF8" w:rsidP="00D55BF8">
            <w:pPr>
              <w:rPr>
                <w:lang w:val="ro-MD"/>
              </w:rPr>
            </w:pPr>
          </w:p>
        </w:tc>
      </w:tr>
      <w:tr w:rsidR="00D55BF8" w:rsidRPr="00D55BF8" w14:paraId="49164856" w14:textId="77777777" w:rsidTr="00D55BF8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1E6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2DA5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EBA7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6844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99F" w14:textId="77777777" w:rsidR="00D55BF8" w:rsidRPr="00D55BF8" w:rsidRDefault="00D55BF8" w:rsidP="00D55BF8">
            <w:pPr>
              <w:rPr>
                <w:lang w:val="ro-MD"/>
              </w:rPr>
            </w:pPr>
          </w:p>
        </w:tc>
      </w:tr>
      <w:tr w:rsidR="00D55BF8" w:rsidRPr="00D55BF8" w14:paraId="36056420" w14:textId="77777777" w:rsidTr="00D55BF8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155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6EC4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3CD4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72DF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B764" w14:textId="77777777" w:rsidR="00D55BF8" w:rsidRPr="00D55BF8" w:rsidRDefault="00D55BF8" w:rsidP="00D55BF8">
            <w:pPr>
              <w:rPr>
                <w:lang w:val="ro-MD"/>
              </w:rPr>
            </w:pPr>
          </w:p>
        </w:tc>
      </w:tr>
      <w:tr w:rsidR="00D55BF8" w:rsidRPr="00D55BF8" w14:paraId="5723CC85" w14:textId="77777777" w:rsidTr="00D55BF8">
        <w:trPr>
          <w:trHeight w:hRule="exact" w:val="43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EF94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ACFA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CBE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B829" w14:textId="77777777" w:rsidR="00D55BF8" w:rsidRPr="00D55BF8" w:rsidRDefault="00D55BF8" w:rsidP="00D55BF8">
            <w:pPr>
              <w:rPr>
                <w:lang w:val="ro-MD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D24" w14:textId="77777777" w:rsidR="00D55BF8" w:rsidRPr="00D55BF8" w:rsidRDefault="00D55BF8" w:rsidP="00D55BF8">
            <w:pPr>
              <w:rPr>
                <w:lang w:val="ro-MD"/>
              </w:rPr>
            </w:pPr>
          </w:p>
        </w:tc>
      </w:tr>
    </w:tbl>
    <w:p w14:paraId="136A00A2" w14:textId="77777777" w:rsidR="00D55BF8" w:rsidRPr="00D55BF8" w:rsidRDefault="00D55BF8" w:rsidP="00D55BF8">
      <w:pPr>
        <w:rPr>
          <w:lang w:val="ro-MD"/>
        </w:rPr>
      </w:pPr>
    </w:p>
    <w:p w14:paraId="64A6F30F" w14:textId="77777777" w:rsidR="00D55BF8" w:rsidRPr="00D55BF8" w:rsidRDefault="00D55BF8" w:rsidP="00D55BF8">
      <w:pPr>
        <w:rPr>
          <w:lang w:val="ro-MD"/>
        </w:rPr>
      </w:pPr>
      <w:r w:rsidRPr="00D55BF8">
        <w:rPr>
          <w:lang w:val="ro-MD"/>
        </w:rPr>
        <w:br w:type="page"/>
      </w:r>
    </w:p>
    <w:p w14:paraId="73C766BB" w14:textId="77777777" w:rsidR="00D55BF8" w:rsidRPr="0048791D" w:rsidRDefault="00D55BF8" w:rsidP="00D55BF8">
      <w:pPr>
        <w:pStyle w:val="Heading1"/>
        <w:rPr>
          <w:color w:val="auto"/>
        </w:rPr>
      </w:pPr>
      <w:bookmarkStart w:id="1" w:name="_Toc221630782"/>
      <w:r w:rsidRPr="0048791D">
        <w:rPr>
          <w:color w:val="auto"/>
        </w:rPr>
        <w:lastRenderedPageBreak/>
        <w:t>REGULI  DE  AMENDARE</w:t>
      </w:r>
      <w:bookmarkEnd w:id="1"/>
    </w:p>
    <w:p w14:paraId="43BCFD6F" w14:textId="77777777" w:rsidR="00D55BF8" w:rsidRPr="00D55BF8" w:rsidRDefault="00D55BF8" w:rsidP="00D55BF8">
      <w:pPr>
        <w:rPr>
          <w:lang w:val="ro-MD"/>
        </w:rPr>
      </w:pPr>
    </w:p>
    <w:p w14:paraId="44535B93" w14:textId="15F95EE7" w:rsidR="00D55BF8" w:rsidRPr="00D55BF8" w:rsidRDefault="00D55BF8" w:rsidP="00D55BF8">
      <w:pPr>
        <w:pStyle w:val="ListParagraph"/>
        <w:numPr>
          <w:ilvl w:val="0"/>
          <w:numId w:val="7"/>
        </w:numPr>
        <w:ind w:hanging="720"/>
      </w:pPr>
      <w:r w:rsidRPr="00D55BF8">
        <w:t>Modificarea prevederilor DS se poate face numai prin amendament.</w:t>
      </w:r>
    </w:p>
    <w:p w14:paraId="4CECDE7C" w14:textId="77777777" w:rsidR="00D55BF8" w:rsidRPr="00D55BF8" w:rsidRDefault="00D55BF8" w:rsidP="00D55BF8">
      <w:pPr>
        <w:rPr>
          <w:lang w:val="ro-MD"/>
        </w:rPr>
      </w:pPr>
    </w:p>
    <w:p w14:paraId="36200AD9" w14:textId="56C349A0" w:rsidR="00D55BF8" w:rsidRPr="00395A16" w:rsidRDefault="00D55BF8" w:rsidP="00395A16">
      <w:pPr>
        <w:pStyle w:val="ListParagraph"/>
        <w:numPr>
          <w:ilvl w:val="0"/>
          <w:numId w:val="7"/>
        </w:numPr>
        <w:ind w:hanging="720"/>
      </w:pPr>
      <w:r w:rsidRPr="00395A16">
        <w:t>Amendamentul se aprobă prin Ordinul Directorului Autorității Aeronautice Civile.</w:t>
      </w:r>
    </w:p>
    <w:p w14:paraId="064CEB78" w14:textId="77777777" w:rsidR="00D55BF8" w:rsidRPr="00D55BF8" w:rsidRDefault="00D55BF8" w:rsidP="00D55BF8">
      <w:pPr>
        <w:rPr>
          <w:lang w:val="ro-MD"/>
        </w:rPr>
      </w:pPr>
    </w:p>
    <w:p w14:paraId="4FF21CC1" w14:textId="798A26DD" w:rsidR="00D55BF8" w:rsidRPr="00395A16" w:rsidRDefault="00D55BF8" w:rsidP="00395A16">
      <w:pPr>
        <w:pStyle w:val="ListParagraph"/>
        <w:numPr>
          <w:ilvl w:val="0"/>
          <w:numId w:val="7"/>
        </w:numPr>
        <w:ind w:hanging="720"/>
      </w:pPr>
      <w:r w:rsidRPr="00395A16">
        <w:t>După aprobarea amendamentului și publicarea Ordinului în Monitorul Oficial al Republicii Moldova, fiecare deținător al DS în cauză va introduce noile pagini emise și va distruge paginile înlocuite.</w:t>
      </w:r>
    </w:p>
    <w:p w14:paraId="164600DE" w14:textId="77777777" w:rsidR="00D55BF8" w:rsidRPr="00D55BF8" w:rsidRDefault="00D55BF8" w:rsidP="00D55BF8">
      <w:pPr>
        <w:rPr>
          <w:lang w:val="ro-MD"/>
        </w:rPr>
      </w:pPr>
    </w:p>
    <w:p w14:paraId="169BF594" w14:textId="0E48FB2F" w:rsidR="00D55BF8" w:rsidRPr="00395A16" w:rsidRDefault="00D55BF8" w:rsidP="00395A16">
      <w:pPr>
        <w:pStyle w:val="ListParagraph"/>
        <w:numPr>
          <w:ilvl w:val="0"/>
          <w:numId w:val="7"/>
        </w:numPr>
        <w:ind w:hanging="720"/>
      </w:pPr>
      <w:r w:rsidRPr="00395A16">
        <w:t xml:space="preserve">Se emite o nouă ediție a DS dacă volumul modificărilor depășește 30% din conținutul acesteia. </w:t>
      </w:r>
    </w:p>
    <w:p w14:paraId="7828F9B1" w14:textId="77777777" w:rsidR="00D55BF8" w:rsidRPr="00D55BF8" w:rsidRDefault="00D55BF8" w:rsidP="00D55BF8">
      <w:pPr>
        <w:rPr>
          <w:lang w:val="ro-MD"/>
        </w:rPr>
      </w:pPr>
      <w:r w:rsidRPr="00D55BF8">
        <w:rPr>
          <w:lang w:val="ro-MD"/>
        </w:rPr>
        <w:br w:type="page"/>
      </w:r>
    </w:p>
    <w:p w14:paraId="56FFEDB7" w14:textId="6E023874" w:rsidR="00D55BF8" w:rsidRPr="000E6D3D" w:rsidRDefault="0048791D" w:rsidP="0048791D">
      <w:pPr>
        <w:pStyle w:val="Heading1"/>
        <w:rPr>
          <w:color w:val="auto"/>
        </w:rPr>
      </w:pPr>
      <w:bookmarkStart w:id="2" w:name="_Toc221630783"/>
      <w:r w:rsidRPr="000E6D3D">
        <w:rPr>
          <w:color w:val="auto"/>
        </w:rPr>
        <w:lastRenderedPageBreak/>
        <w:t xml:space="preserve">Capitolul </w:t>
      </w:r>
      <w:r w:rsidR="00D55BF8" w:rsidRPr="000E6D3D">
        <w:rPr>
          <w:color w:val="auto"/>
        </w:rPr>
        <w:t>1. PREVEDERI GENERALE</w:t>
      </w:r>
      <w:bookmarkEnd w:id="2"/>
    </w:p>
    <w:p w14:paraId="58E0901D" w14:textId="77777777" w:rsidR="0048791D" w:rsidRPr="0048791D" w:rsidRDefault="0048791D" w:rsidP="0048791D">
      <w:pPr>
        <w:rPr>
          <w:lang w:val="ro-MD"/>
        </w:rPr>
      </w:pPr>
    </w:p>
    <w:p w14:paraId="334F6D68" w14:textId="77777777" w:rsidR="00D55BF8" w:rsidRPr="002C0520" w:rsidRDefault="00D55BF8" w:rsidP="0048791D">
      <w:pPr>
        <w:pStyle w:val="Heading2"/>
        <w:rPr>
          <w:color w:val="auto"/>
        </w:rPr>
      </w:pPr>
      <w:bookmarkStart w:id="3" w:name="_Toc221630784"/>
      <w:r w:rsidRPr="002C0520">
        <w:rPr>
          <w:color w:val="auto"/>
        </w:rPr>
        <w:t>1.1 Scopul</w:t>
      </w:r>
      <w:bookmarkEnd w:id="3"/>
    </w:p>
    <w:p w14:paraId="09250627" w14:textId="77777777" w:rsidR="00D55BF8" w:rsidRPr="00D55BF8" w:rsidRDefault="00D55BF8" w:rsidP="00D55BF8">
      <w:pPr>
        <w:rPr>
          <w:lang w:val="ro-MD"/>
        </w:rPr>
      </w:pPr>
      <w:proofErr w:type="spellStart"/>
      <w:r w:rsidRPr="00D55BF8">
        <w:t>Scopul</w:t>
      </w:r>
      <w:proofErr w:type="spellEnd"/>
      <w:r w:rsidRPr="00D55BF8">
        <w:t xml:space="preserve"> </w:t>
      </w:r>
      <w:proofErr w:type="spellStart"/>
      <w:r w:rsidRPr="00D55BF8">
        <w:t>prezentului</w:t>
      </w:r>
      <w:proofErr w:type="spellEnd"/>
      <w:r w:rsidRPr="00D55BF8">
        <w:t xml:space="preserve"> document </w:t>
      </w:r>
      <w:proofErr w:type="spellStart"/>
      <w:r w:rsidRPr="00D55BF8">
        <w:t>este</w:t>
      </w:r>
      <w:proofErr w:type="spellEnd"/>
      <w:r w:rsidRPr="00D55BF8">
        <w:t xml:space="preserve"> de a </w:t>
      </w:r>
      <w:proofErr w:type="spellStart"/>
      <w:r w:rsidRPr="00D55BF8">
        <w:t>furniza</w:t>
      </w:r>
      <w:proofErr w:type="spellEnd"/>
      <w:r w:rsidRPr="00D55BF8">
        <w:t xml:space="preserve"> </w:t>
      </w:r>
      <w:r w:rsidRPr="00D55BF8">
        <w:rPr>
          <w:lang w:val="ro-MD"/>
        </w:rPr>
        <w:t xml:space="preserve">Specificații detaliate și mijloace acceptabile de punere în conformitate (AMC) și Materiale de îndrumare (GM) pentru declarația de conformitate al </w:t>
      </w:r>
      <w:r w:rsidRPr="00D55BF8">
        <w:rPr>
          <w:lang w:val="ro-RO"/>
        </w:rPr>
        <w:t>echipamentului ATM/ANS la sol</w:t>
      </w:r>
      <w:r w:rsidRPr="00D55BF8">
        <w:rPr>
          <w:lang w:val="ro-MD"/>
        </w:rPr>
        <w:t xml:space="preserve"> (</w:t>
      </w:r>
      <w:proofErr w:type="spellStart"/>
      <w:r w:rsidRPr="00D55BF8">
        <w:rPr>
          <w:lang w:val="ro-MD"/>
        </w:rPr>
        <w:t>SoC</w:t>
      </w:r>
      <w:proofErr w:type="spellEnd"/>
      <w:r w:rsidRPr="00D55BF8">
        <w:rPr>
          <w:lang w:val="ro-MD"/>
        </w:rPr>
        <w:t>).</w:t>
      </w:r>
    </w:p>
    <w:p w14:paraId="6C69B1B3" w14:textId="77777777" w:rsidR="00D55BF8" w:rsidRPr="00D55BF8" w:rsidRDefault="00D55BF8" w:rsidP="00D55BF8">
      <w:pPr>
        <w:rPr>
          <w:lang w:val="ro-RO"/>
        </w:rPr>
      </w:pPr>
    </w:p>
    <w:p w14:paraId="2DD30E53" w14:textId="77777777" w:rsidR="00D55BF8" w:rsidRPr="002C0520" w:rsidRDefault="00D55BF8" w:rsidP="0048791D">
      <w:pPr>
        <w:pStyle w:val="Heading2"/>
        <w:rPr>
          <w:color w:val="auto"/>
        </w:rPr>
      </w:pPr>
      <w:bookmarkStart w:id="4" w:name="_Toc221630785"/>
      <w:r w:rsidRPr="002C0520">
        <w:rPr>
          <w:color w:val="auto"/>
        </w:rPr>
        <w:t>1.2 Domeniul de aplicare</w:t>
      </w:r>
      <w:bookmarkEnd w:id="4"/>
    </w:p>
    <w:p w14:paraId="14D94804" w14:textId="77777777" w:rsidR="00D55BF8" w:rsidRPr="00D55BF8" w:rsidRDefault="00D55BF8" w:rsidP="00D55BF8">
      <w:pPr>
        <w:rPr>
          <w:lang w:val="ro-RO"/>
        </w:rPr>
      </w:pPr>
      <w:r w:rsidRPr="00D55BF8">
        <w:rPr>
          <w:lang w:val="ro-RO"/>
        </w:rPr>
        <w:t xml:space="preserve">Domeniul de aplicare al acestor </w:t>
      </w:r>
      <w:r w:rsidRPr="00D55BF8">
        <w:rPr>
          <w:lang w:val="ro-MD"/>
        </w:rPr>
        <w:t>DS-</w:t>
      </w:r>
      <w:proofErr w:type="spellStart"/>
      <w:r w:rsidRPr="00D55BF8">
        <w:rPr>
          <w:lang w:val="ro-MD"/>
        </w:rPr>
        <w:t>GE.SoC</w:t>
      </w:r>
      <w:proofErr w:type="spellEnd"/>
      <w:r w:rsidRPr="00D55BF8">
        <w:rPr>
          <w:lang w:val="ro-RO"/>
        </w:rPr>
        <w:t xml:space="preserve"> corespunde </w:t>
      </w:r>
      <w:r w:rsidRPr="00D55BF8">
        <w:rPr>
          <w:lang w:val="ro-MD"/>
        </w:rPr>
        <w:t xml:space="preserve">Cerințelor tehnice “Conformitatea echipamentelor ATM/ANS (CT-CE ATM/ANS), care </w:t>
      </w:r>
      <w:r w:rsidRPr="00D55BF8">
        <w:rPr>
          <w:lang w:val="ro-RO"/>
        </w:rPr>
        <w:t>stabilesc cerințe referitoare la conformitatea sistemelor ATM/ANS și componentelor ATM/ANS utilizate de către furnizorii de servicii ATM/ANS certificați de AAC.</w:t>
      </w:r>
    </w:p>
    <w:p w14:paraId="6EAC8E54" w14:textId="77777777" w:rsidR="00D55BF8" w:rsidRPr="00D55BF8" w:rsidRDefault="00D55BF8" w:rsidP="00D55BF8">
      <w:pPr>
        <w:rPr>
          <w:lang w:val="ro-RO"/>
        </w:rPr>
      </w:pPr>
    </w:p>
    <w:p w14:paraId="6CDD144A" w14:textId="364C3DA9" w:rsidR="00D55BF8" w:rsidRPr="002C0520" w:rsidRDefault="00D55BF8" w:rsidP="0048791D">
      <w:pPr>
        <w:pStyle w:val="Heading2"/>
        <w:rPr>
          <w:color w:val="auto"/>
        </w:rPr>
      </w:pPr>
      <w:bookmarkStart w:id="5" w:name="_Toc221630786"/>
      <w:r w:rsidRPr="002C0520">
        <w:rPr>
          <w:color w:val="auto"/>
        </w:rPr>
        <w:t>1.3 Definiții</w:t>
      </w:r>
      <w:bookmarkEnd w:id="5"/>
    </w:p>
    <w:p w14:paraId="78604ABF" w14:textId="77777777" w:rsidR="00D55BF8" w:rsidRPr="00D55BF8" w:rsidRDefault="00D55BF8" w:rsidP="00D55BF8">
      <w:pPr>
        <w:rPr>
          <w:lang w:val="ro-RO"/>
        </w:rPr>
      </w:pPr>
      <w:r w:rsidRPr="00D55BF8">
        <w:rPr>
          <w:lang w:val="ro-RO"/>
        </w:rPr>
        <w:t>În acest document se aplică definiții utilizate în CT-CE ATM/ANS.</w:t>
      </w:r>
    </w:p>
    <w:p w14:paraId="212088EF" w14:textId="77777777" w:rsidR="00D55BF8" w:rsidRPr="00D55BF8" w:rsidRDefault="00D55BF8" w:rsidP="00D55BF8">
      <w:pPr>
        <w:pStyle w:val="Heading1"/>
        <w:rPr>
          <w:rFonts w:cs="Arial"/>
          <w:szCs w:val="28"/>
          <w:lang w:val="ro-RO"/>
        </w:rPr>
      </w:pPr>
    </w:p>
    <w:p w14:paraId="0CEB4360" w14:textId="77777777" w:rsidR="00D55BF8" w:rsidRPr="00D55BF8" w:rsidRDefault="00D55BF8" w:rsidP="00FC341A">
      <w:pPr>
        <w:pStyle w:val="Heading1"/>
        <w:rPr>
          <w:rFonts w:cs="Arial"/>
          <w:szCs w:val="28"/>
          <w:lang w:val="ro-RO"/>
        </w:rPr>
      </w:pPr>
    </w:p>
    <w:p w14:paraId="4BABC422" w14:textId="77777777" w:rsidR="00D55BF8" w:rsidRDefault="00D55BF8">
      <w:pPr>
        <w:widowControl/>
        <w:spacing w:after="160" w:line="259" w:lineRule="auto"/>
        <w:rPr>
          <w:rFonts w:eastAsiaTheme="majorEastAsia" w:cs="Arial"/>
          <w:b/>
          <w:color w:val="0F4761" w:themeColor="accent1" w:themeShade="BF"/>
          <w:kern w:val="2"/>
          <w:sz w:val="28"/>
          <w:szCs w:val="28"/>
          <w:lang w:val="ro-MD"/>
          <w14:ligatures w14:val="standardContextual"/>
        </w:rPr>
      </w:pPr>
      <w:r>
        <w:rPr>
          <w:rFonts w:cs="Arial"/>
          <w:szCs w:val="28"/>
        </w:rPr>
        <w:br w:type="page"/>
      </w:r>
    </w:p>
    <w:p w14:paraId="6FB32242" w14:textId="7A65D365" w:rsidR="00A13FE8" w:rsidRPr="0016744B" w:rsidRDefault="00A13FE8" w:rsidP="00FC341A">
      <w:pPr>
        <w:pStyle w:val="Heading1"/>
        <w:rPr>
          <w:rFonts w:cs="Arial"/>
          <w:color w:val="000000" w:themeColor="text1"/>
        </w:rPr>
      </w:pPr>
      <w:bookmarkStart w:id="6" w:name="_Toc221630787"/>
      <w:r w:rsidRPr="004E7DEF">
        <w:rPr>
          <w:rFonts w:cs="Arial"/>
          <w:szCs w:val="28"/>
        </w:rPr>
        <w:lastRenderedPageBreak/>
        <w:t>SUBPART A —</w:t>
      </w:r>
      <w:r w:rsidRPr="004E7DEF">
        <w:rPr>
          <w:rFonts w:cs="Arial"/>
          <w:spacing w:val="-3"/>
          <w:szCs w:val="28"/>
        </w:rPr>
        <w:t xml:space="preserve"> General</w:t>
      </w:r>
      <w:r w:rsidR="00482E38" w:rsidRPr="0016744B">
        <w:rPr>
          <w:rFonts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734BE3" wp14:editId="1EF8FC52">
                <wp:simplePos x="0" y="0"/>
                <wp:positionH relativeFrom="page">
                  <wp:posOffset>899160</wp:posOffset>
                </wp:positionH>
                <wp:positionV relativeFrom="line">
                  <wp:posOffset>259080</wp:posOffset>
                </wp:positionV>
                <wp:extent cx="6126480" cy="236220"/>
                <wp:effectExtent l="0" t="0" r="762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229" h="248412">
                              <a:moveTo>
                                <a:pt x="0" y="248412"/>
                              </a:moveTo>
                              <a:lnTo>
                                <a:pt x="5769229" y="248412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8A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62D52" id="Freeform 120" o:spid="_x0000_s1026" style="position:absolute;margin-left:70.8pt;margin-top:20.4pt;width:482.4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5769229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" path="m,248412r5769229,l5769229,,,,,248412xe" fillcolor="#a7a8a7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  <w:bookmarkEnd w:id="6"/>
    </w:p>
    <w:p w14:paraId="46361F62" w14:textId="755C9B58" w:rsidR="00A13FE8" w:rsidRPr="004E7DEF" w:rsidRDefault="00A13FE8" w:rsidP="004E7DEF">
      <w:pPr>
        <w:pStyle w:val="Heading2"/>
      </w:pPr>
      <w:bookmarkStart w:id="7" w:name="_Toc221630788"/>
      <w:r w:rsidRPr="004E7DEF">
        <w:t xml:space="preserve">DS SoC.GEN.001 </w:t>
      </w:r>
      <w:proofErr w:type="spellStart"/>
      <w:r w:rsidRPr="004E7DEF">
        <w:t>Scope</w:t>
      </w:r>
      <w:bookmarkEnd w:id="7"/>
      <w:proofErr w:type="spellEnd"/>
      <w:r w:rsidRPr="004E7DEF">
        <w:t xml:space="preserve"> </w:t>
      </w:r>
    </w:p>
    <w:p w14:paraId="255ED18A" w14:textId="6AA43060" w:rsidR="00A13FE8" w:rsidRPr="00E7176B" w:rsidRDefault="00A13FE8" w:rsidP="00482E38">
      <w:pPr>
        <w:spacing w:before="104" w:line="308" w:lineRule="exact"/>
        <w:jc w:val="both"/>
        <w:rPr>
          <w:rFonts w:cs="Times New Roman"/>
          <w:color w:val="010302"/>
        </w:rPr>
      </w:pPr>
      <w:r w:rsidRPr="00E7176B">
        <w:rPr>
          <w:rFonts w:cs="Times New Roman"/>
          <w:color w:val="000000"/>
        </w:rPr>
        <w:t>These</w:t>
      </w:r>
      <w:r w:rsidRPr="00E7176B">
        <w:rPr>
          <w:rFonts w:cs="Times New Roman"/>
          <w:color w:val="000000"/>
          <w:spacing w:val="41"/>
        </w:rPr>
        <w:t xml:space="preserve"> </w:t>
      </w:r>
      <w:r w:rsidRPr="00E7176B">
        <w:rPr>
          <w:rFonts w:cs="Times New Roman"/>
          <w:color w:val="000000"/>
        </w:rPr>
        <w:t>Detailed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</w:rPr>
        <w:t>Specifications</w:t>
      </w:r>
      <w:r w:rsidRPr="00E7176B">
        <w:rPr>
          <w:rFonts w:cs="Times New Roman"/>
          <w:color w:val="000000"/>
          <w:spacing w:val="44"/>
        </w:rPr>
        <w:t xml:space="preserve"> </w:t>
      </w:r>
      <w:r w:rsidRPr="00E7176B">
        <w:rPr>
          <w:rFonts w:cs="Times New Roman"/>
          <w:color w:val="000000"/>
        </w:rPr>
        <w:t>(DSs)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</w:rPr>
        <w:t>and</w:t>
      </w:r>
      <w:r w:rsidRPr="00E7176B">
        <w:rPr>
          <w:rFonts w:cs="Times New Roman"/>
          <w:color w:val="000000"/>
          <w:spacing w:val="41"/>
        </w:rPr>
        <w:t xml:space="preserve"> </w:t>
      </w:r>
      <w:r w:rsidRPr="00E7176B">
        <w:rPr>
          <w:rFonts w:cs="Times New Roman"/>
          <w:color w:val="000000"/>
        </w:rPr>
        <w:t>the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</w:rPr>
        <w:t>related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</w:rPr>
        <w:t>acceptable</w:t>
      </w:r>
      <w:r w:rsidRPr="00E7176B">
        <w:rPr>
          <w:rFonts w:cs="Times New Roman"/>
          <w:color w:val="000000"/>
          <w:spacing w:val="41"/>
        </w:rPr>
        <w:t xml:space="preserve"> </w:t>
      </w:r>
      <w:r w:rsidRPr="00E7176B">
        <w:rPr>
          <w:rFonts w:cs="Times New Roman"/>
          <w:color w:val="000000"/>
        </w:rPr>
        <w:t>means</w:t>
      </w:r>
      <w:r w:rsidRPr="00E7176B">
        <w:rPr>
          <w:rFonts w:cs="Times New Roman"/>
          <w:color w:val="000000"/>
          <w:spacing w:val="40"/>
        </w:rPr>
        <w:t xml:space="preserve"> </w:t>
      </w:r>
      <w:r w:rsidRPr="00E7176B">
        <w:rPr>
          <w:rFonts w:cs="Times New Roman"/>
          <w:color w:val="000000"/>
        </w:rPr>
        <w:t>of</w:t>
      </w:r>
      <w:r w:rsidRPr="00E7176B">
        <w:rPr>
          <w:rFonts w:cs="Times New Roman"/>
          <w:color w:val="000000"/>
          <w:spacing w:val="40"/>
        </w:rPr>
        <w:t xml:space="preserve"> </w:t>
      </w:r>
      <w:r w:rsidRPr="00E7176B">
        <w:rPr>
          <w:rFonts w:cs="Times New Roman"/>
          <w:color w:val="000000"/>
        </w:rPr>
        <w:t>compliance</w:t>
      </w:r>
      <w:r w:rsidRPr="00E7176B">
        <w:rPr>
          <w:rFonts w:cs="Times New Roman"/>
          <w:color w:val="000000"/>
          <w:spacing w:val="41"/>
        </w:rPr>
        <w:t xml:space="preserve"> </w:t>
      </w:r>
      <w:r w:rsidRPr="00E7176B">
        <w:rPr>
          <w:rFonts w:cs="Times New Roman"/>
          <w:color w:val="000000"/>
        </w:rPr>
        <w:t>(AMC)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  <w:spacing w:val="-7"/>
        </w:rPr>
        <w:t>and</w:t>
      </w:r>
      <w:r w:rsidRPr="00E7176B">
        <w:rPr>
          <w:rFonts w:cs="Times New Roman"/>
        </w:rPr>
        <w:t xml:space="preserve"> </w:t>
      </w:r>
      <w:r w:rsidRPr="00E7176B">
        <w:rPr>
          <w:rFonts w:cs="Times New Roman"/>
          <w:color w:val="000000"/>
          <w:spacing w:val="-2"/>
        </w:rPr>
        <w:t>guidance material (GM) are applicable to the design, or changes to the design, of ATM/ANS equipment</w:t>
      </w:r>
      <w:r w:rsidRPr="00E7176B">
        <w:rPr>
          <w:rFonts w:cs="Times New Roman"/>
        </w:rPr>
        <w:t xml:space="preserve"> </w:t>
      </w:r>
      <w:r w:rsidRPr="00E7176B">
        <w:rPr>
          <w:rFonts w:cs="Times New Roman"/>
          <w:color w:val="000000"/>
        </w:rPr>
        <w:t xml:space="preserve">for which a statement of compliance (SoC) is to be made in accordance with </w:t>
      </w:r>
      <w:r w:rsidR="00310C29" w:rsidRPr="00E7176B">
        <w:rPr>
          <w:rFonts w:cs="Times New Roman"/>
          <w:color w:val="000000"/>
        </w:rPr>
        <w:t xml:space="preserve">Chapter </w:t>
      </w:r>
      <w:r w:rsidR="008A1C8A" w:rsidRPr="00E7176B">
        <w:rPr>
          <w:rFonts w:cs="Times New Roman"/>
          <w:color w:val="000000"/>
        </w:rPr>
        <w:t>3</w:t>
      </w:r>
      <w:r w:rsidRPr="00E7176B">
        <w:rPr>
          <w:rFonts w:cs="Times New Roman"/>
          <w:color w:val="000000"/>
        </w:rPr>
        <w:t xml:space="preserve"> of CT – CE ATM/ANS.</w:t>
      </w:r>
    </w:p>
    <w:p w14:paraId="419953EE" w14:textId="77777777" w:rsidR="00A13FE8" w:rsidRPr="00E7176B" w:rsidRDefault="00A13FE8" w:rsidP="00482E38">
      <w:pPr>
        <w:spacing w:before="135" w:line="307" w:lineRule="exact"/>
        <w:jc w:val="both"/>
        <w:rPr>
          <w:rFonts w:cs="Times New Roman"/>
          <w:color w:val="010302"/>
        </w:rPr>
      </w:pPr>
      <w:r w:rsidRPr="00E7176B">
        <w:rPr>
          <w:rFonts w:cs="Times New Roman"/>
          <w:color w:val="000000"/>
        </w:rPr>
        <w:t xml:space="preserve">The basis for the issue of </w:t>
      </w:r>
      <w:proofErr w:type="gramStart"/>
      <w:r w:rsidRPr="00E7176B">
        <w:rPr>
          <w:rFonts w:cs="Times New Roman"/>
          <w:color w:val="000000"/>
        </w:rPr>
        <w:t>a SoC</w:t>
      </w:r>
      <w:proofErr w:type="gramEnd"/>
      <w:r w:rsidRPr="00E7176B">
        <w:rPr>
          <w:rFonts w:cs="Times New Roman"/>
          <w:color w:val="000000"/>
        </w:rPr>
        <w:t xml:space="preserve"> should be the DSs that are applicable to the ATM/ANS equipment on</w:t>
      </w:r>
      <w:r w:rsidRPr="00E7176B">
        <w:rPr>
          <w:rFonts w:cs="Times New Roman"/>
        </w:rPr>
        <w:t xml:space="preserve"> </w:t>
      </w:r>
      <w:r w:rsidRPr="00E7176B">
        <w:rPr>
          <w:rFonts w:cs="Times New Roman"/>
          <w:color w:val="000000"/>
        </w:rPr>
        <w:t xml:space="preserve">or after the date of the issue of the </w:t>
      </w:r>
      <w:proofErr w:type="spellStart"/>
      <w:r w:rsidRPr="00E7176B">
        <w:rPr>
          <w:rFonts w:cs="Times New Roman"/>
          <w:color w:val="000000"/>
        </w:rPr>
        <w:t>SoC.</w:t>
      </w:r>
      <w:proofErr w:type="spellEnd"/>
      <w:r w:rsidRPr="00E7176B">
        <w:rPr>
          <w:rFonts w:cs="Times New Roman"/>
          <w:color w:val="000000"/>
        </w:rPr>
        <w:t xml:space="preserve">  </w:t>
      </w:r>
    </w:p>
    <w:p w14:paraId="32359F2A" w14:textId="44AFA8EE" w:rsidR="00A13FE8" w:rsidRPr="0016744B" w:rsidRDefault="00482E38" w:rsidP="00482E38">
      <w:pPr>
        <w:spacing w:after="196"/>
        <w:jc w:val="both"/>
        <w:rPr>
          <w:rFonts w:ascii="Arial" w:hAnsi="Arial" w:cs="Arial"/>
          <w:color w:val="000000" w:themeColor="text1"/>
        </w:rPr>
      </w:pPr>
      <w:r w:rsidRPr="0016744B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1D94D7" wp14:editId="4DCD6126">
                <wp:simplePos x="0" y="0"/>
                <wp:positionH relativeFrom="page">
                  <wp:posOffset>899160</wp:posOffset>
                </wp:positionH>
                <wp:positionV relativeFrom="line">
                  <wp:posOffset>249556</wp:posOffset>
                </wp:positionV>
                <wp:extent cx="6080760" cy="205740"/>
                <wp:effectExtent l="0" t="0" r="0" b="381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229" h="248717">
                              <a:moveTo>
                                <a:pt x="0" y="248717"/>
                              </a:moveTo>
                              <a:lnTo>
                                <a:pt x="5769229" y="248717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lnTo>
                                <a:pt x="0" y="2487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C39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A69F2" id="Freeform 123" o:spid="_x0000_s1026" style="position:absolute;margin-left:70.8pt;margin-top:19.65pt;width:478.8pt;height:16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5769229,24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" path="m,248717r5769229,l5769229,,,,,248717xe" fillcolor="#fbbc39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</w:p>
    <w:p w14:paraId="4E27CF98" w14:textId="6779BF60" w:rsidR="00A13FE8" w:rsidRPr="009B2C7C" w:rsidRDefault="00A13FE8" w:rsidP="009B2C7C">
      <w:pPr>
        <w:pStyle w:val="Heading2"/>
      </w:pPr>
      <w:bookmarkStart w:id="8" w:name="_Toc221630789"/>
      <w:r w:rsidRPr="009B2C7C">
        <w:t xml:space="preserve">AMC1 DS SoC.GEN.001 </w:t>
      </w:r>
      <w:proofErr w:type="spellStart"/>
      <w:r w:rsidRPr="009B2C7C">
        <w:t>Scope</w:t>
      </w:r>
      <w:bookmarkEnd w:id="8"/>
      <w:proofErr w:type="spellEnd"/>
      <w:r w:rsidRPr="009B2C7C">
        <w:t xml:space="preserve">  </w:t>
      </w:r>
    </w:p>
    <w:p w14:paraId="6853E30B" w14:textId="77777777" w:rsidR="00A13FE8" w:rsidRPr="00E7176B" w:rsidRDefault="00A13FE8" w:rsidP="00482E38">
      <w:pPr>
        <w:spacing w:before="94" w:line="308" w:lineRule="exact"/>
        <w:jc w:val="both"/>
        <w:rPr>
          <w:rFonts w:cs="Times New Roman"/>
          <w:color w:val="010302"/>
        </w:rPr>
      </w:pPr>
      <w:proofErr w:type="gramStart"/>
      <w:r w:rsidRPr="00E7176B">
        <w:rPr>
          <w:rFonts w:cs="Times New Roman"/>
          <w:color w:val="000000"/>
        </w:rPr>
        <w:t>In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order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to</w:t>
      </w:r>
      <w:proofErr w:type="gramEnd"/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issue</w:t>
      </w:r>
      <w:r w:rsidRPr="00E7176B">
        <w:rPr>
          <w:rFonts w:cs="Times New Roman"/>
          <w:color w:val="000000"/>
          <w:spacing w:val="46"/>
        </w:rPr>
        <w:t xml:space="preserve"> </w:t>
      </w:r>
      <w:proofErr w:type="gramStart"/>
      <w:r w:rsidRPr="00E7176B">
        <w:rPr>
          <w:rFonts w:cs="Times New Roman"/>
          <w:color w:val="000000"/>
        </w:rPr>
        <w:t>a</w:t>
      </w:r>
      <w:r w:rsidRPr="00E7176B">
        <w:rPr>
          <w:rFonts w:cs="Times New Roman"/>
          <w:color w:val="000000"/>
          <w:spacing w:val="46"/>
        </w:rPr>
        <w:t xml:space="preserve"> </w:t>
      </w:r>
      <w:r w:rsidRPr="00E7176B">
        <w:rPr>
          <w:rFonts w:cs="Times New Roman"/>
          <w:color w:val="000000"/>
        </w:rPr>
        <w:t>SoC</w:t>
      </w:r>
      <w:proofErr w:type="gramEnd"/>
      <w:r w:rsidRPr="00E7176B">
        <w:rPr>
          <w:rFonts w:cs="Times New Roman"/>
          <w:color w:val="000000"/>
        </w:rPr>
        <w:t>,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the</w:t>
      </w:r>
      <w:r w:rsidRPr="00E7176B">
        <w:rPr>
          <w:rFonts w:cs="Times New Roman"/>
          <w:color w:val="000000"/>
          <w:spacing w:val="46"/>
        </w:rPr>
        <w:t xml:space="preserve"> </w:t>
      </w:r>
      <w:r w:rsidRPr="00E7176B">
        <w:rPr>
          <w:rFonts w:cs="Times New Roman"/>
          <w:color w:val="000000"/>
        </w:rPr>
        <w:t>ATM/ANS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providers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</w:rPr>
        <w:t>or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the</w:t>
      </w:r>
      <w:r w:rsidRPr="00E7176B">
        <w:rPr>
          <w:rFonts w:cs="Times New Roman"/>
          <w:color w:val="000000"/>
          <w:spacing w:val="45"/>
        </w:rPr>
        <w:t xml:space="preserve"> </w:t>
      </w:r>
      <w:proofErr w:type="spellStart"/>
      <w:r w:rsidRPr="00E7176B">
        <w:rPr>
          <w:rFonts w:cs="Times New Roman"/>
          <w:color w:val="000000"/>
        </w:rPr>
        <w:t>organisations</w:t>
      </w:r>
      <w:proofErr w:type="spellEnd"/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involved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in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the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design</w:t>
      </w:r>
      <w:r w:rsidRPr="00E7176B">
        <w:rPr>
          <w:rFonts w:cs="Times New Roman"/>
          <w:color w:val="000000"/>
          <w:spacing w:val="43"/>
        </w:rPr>
        <w:t xml:space="preserve"> </w:t>
      </w:r>
      <w:r w:rsidRPr="00E7176B">
        <w:rPr>
          <w:rFonts w:cs="Times New Roman"/>
          <w:color w:val="000000"/>
          <w:spacing w:val="-9"/>
        </w:rPr>
        <w:t>or</w:t>
      </w:r>
      <w:r w:rsidRPr="00E7176B">
        <w:rPr>
          <w:rFonts w:cs="Times New Roman"/>
        </w:rPr>
        <w:t xml:space="preserve"> </w:t>
      </w:r>
      <w:r w:rsidRPr="00E7176B">
        <w:rPr>
          <w:rFonts w:cs="Times New Roman"/>
          <w:color w:val="000000"/>
        </w:rPr>
        <w:t>production</w:t>
      </w:r>
      <w:r w:rsidRPr="00E7176B">
        <w:rPr>
          <w:rFonts w:cs="Times New Roman"/>
          <w:color w:val="000000"/>
          <w:spacing w:val="45"/>
        </w:rPr>
        <w:t xml:space="preserve"> </w:t>
      </w:r>
      <w:r w:rsidRPr="00E7176B">
        <w:rPr>
          <w:rFonts w:cs="Times New Roman"/>
          <w:color w:val="000000"/>
        </w:rPr>
        <w:t>of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ATM/ANS</w:t>
      </w:r>
      <w:r w:rsidRPr="00E7176B">
        <w:rPr>
          <w:rFonts w:cs="Times New Roman"/>
          <w:color w:val="000000"/>
          <w:spacing w:val="47"/>
        </w:rPr>
        <w:t xml:space="preserve"> </w:t>
      </w:r>
      <w:r w:rsidRPr="00E7176B">
        <w:rPr>
          <w:rFonts w:cs="Times New Roman"/>
          <w:color w:val="000000"/>
        </w:rPr>
        <w:t>equipment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(DPOs),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on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their</w:t>
      </w:r>
      <w:r w:rsidRPr="00E7176B">
        <w:rPr>
          <w:rFonts w:cs="Times New Roman"/>
          <w:color w:val="000000"/>
          <w:spacing w:val="47"/>
        </w:rPr>
        <w:t xml:space="preserve"> </w:t>
      </w:r>
      <w:r w:rsidRPr="00E7176B">
        <w:rPr>
          <w:rFonts w:cs="Times New Roman"/>
          <w:color w:val="000000"/>
        </w:rPr>
        <w:t>behalf,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should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demonstrate</w:t>
      </w:r>
      <w:r w:rsidRPr="00E7176B">
        <w:rPr>
          <w:rFonts w:cs="Times New Roman"/>
          <w:color w:val="000000"/>
          <w:spacing w:val="48"/>
        </w:rPr>
        <w:t xml:space="preserve"> </w:t>
      </w:r>
      <w:r w:rsidRPr="00E7176B">
        <w:rPr>
          <w:rFonts w:cs="Times New Roman"/>
          <w:color w:val="000000"/>
        </w:rPr>
        <w:t>compliance</w:t>
      </w:r>
      <w:r w:rsidRPr="00E7176B">
        <w:rPr>
          <w:rFonts w:cs="Times New Roman"/>
          <w:color w:val="000000"/>
          <w:spacing w:val="48"/>
        </w:rPr>
        <w:t xml:space="preserve"> </w:t>
      </w:r>
      <w:proofErr w:type="gramStart"/>
      <w:r w:rsidRPr="00E7176B">
        <w:rPr>
          <w:rFonts w:cs="Times New Roman"/>
          <w:color w:val="000000"/>
          <w:spacing w:val="-10"/>
        </w:rPr>
        <w:t>of</w:t>
      </w:r>
      <w:proofErr w:type="gramEnd"/>
      <w:r w:rsidRPr="00E7176B">
        <w:rPr>
          <w:rFonts w:cs="Times New Roman"/>
        </w:rPr>
        <w:t xml:space="preserve"> </w:t>
      </w:r>
      <w:r w:rsidRPr="00E7176B">
        <w:rPr>
          <w:rFonts w:cs="Times New Roman"/>
          <w:color w:val="000000"/>
        </w:rPr>
        <w:t xml:space="preserve">ATM/ANS equipment with:  </w:t>
      </w:r>
    </w:p>
    <w:p w14:paraId="7539FB41" w14:textId="77777777" w:rsidR="00A13FE8" w:rsidRPr="00E7176B" w:rsidRDefault="00A13FE8" w:rsidP="00482E38">
      <w:pPr>
        <w:tabs>
          <w:tab w:val="left" w:pos="1486"/>
        </w:tabs>
        <w:spacing w:before="160" w:line="255" w:lineRule="exact"/>
        <w:jc w:val="both"/>
        <w:rPr>
          <w:rFonts w:cs="Times New Roman"/>
          <w:color w:val="010302"/>
        </w:rPr>
      </w:pPr>
      <w:r w:rsidRPr="00E7176B">
        <w:rPr>
          <w:rFonts w:cs="Times New Roman"/>
          <w:color w:val="000000"/>
        </w:rPr>
        <w:t>(a</w:t>
      </w:r>
      <w:proofErr w:type="gramStart"/>
      <w:r w:rsidRPr="00E7176B">
        <w:rPr>
          <w:rFonts w:cs="Times New Roman"/>
          <w:color w:val="000000"/>
        </w:rPr>
        <w:t xml:space="preserve">) </w:t>
      </w:r>
      <w:r w:rsidRPr="00E7176B">
        <w:rPr>
          <w:rFonts w:cs="Times New Roman"/>
          <w:color w:val="000000"/>
        </w:rPr>
        <w:tab/>
        <w:t>the</w:t>
      </w:r>
      <w:proofErr w:type="gramEnd"/>
      <w:r w:rsidRPr="00E7176B">
        <w:rPr>
          <w:rFonts w:cs="Times New Roman"/>
          <w:color w:val="000000"/>
        </w:rPr>
        <w:t xml:space="preserve"> DS set out in this Subpart A; and  </w:t>
      </w:r>
    </w:p>
    <w:p w14:paraId="4C68D9C9" w14:textId="77777777" w:rsidR="00A13FE8" w:rsidRPr="00E7176B" w:rsidRDefault="00A13FE8" w:rsidP="00482E38">
      <w:pPr>
        <w:tabs>
          <w:tab w:val="left" w:pos="1486"/>
        </w:tabs>
        <w:spacing w:before="160" w:line="255" w:lineRule="exact"/>
        <w:jc w:val="both"/>
        <w:rPr>
          <w:rFonts w:cs="Times New Roman"/>
          <w:color w:val="010302"/>
        </w:rPr>
      </w:pPr>
      <w:r w:rsidRPr="00E7176B">
        <w:rPr>
          <w:rFonts w:cs="Times New Roman"/>
          <w:color w:val="000000"/>
        </w:rPr>
        <w:t>(b</w:t>
      </w:r>
      <w:proofErr w:type="gramStart"/>
      <w:r w:rsidRPr="00E7176B">
        <w:rPr>
          <w:rFonts w:cs="Times New Roman"/>
          <w:color w:val="000000"/>
        </w:rPr>
        <w:t xml:space="preserve">) </w:t>
      </w:r>
      <w:r w:rsidRPr="00E7176B">
        <w:rPr>
          <w:rFonts w:cs="Times New Roman"/>
          <w:color w:val="000000"/>
        </w:rPr>
        <w:tab/>
        <w:t>the</w:t>
      </w:r>
      <w:proofErr w:type="gramEnd"/>
      <w:r w:rsidRPr="00E7176B">
        <w:rPr>
          <w:rFonts w:cs="Times New Roman"/>
          <w:color w:val="000000"/>
        </w:rPr>
        <w:t xml:space="preserve"> additional specific DS set out in Subpart B, if available.</w:t>
      </w:r>
    </w:p>
    <w:p w14:paraId="13C442D5" w14:textId="77777777" w:rsidR="00AA2933" w:rsidRDefault="00AA2933" w:rsidP="00482E38">
      <w:pPr>
        <w:spacing w:after="195"/>
        <w:jc w:val="both"/>
        <w:rPr>
          <w:rFonts w:cs="Times New Roman"/>
          <w:color w:val="000000" w:themeColor="text1"/>
        </w:rPr>
      </w:pPr>
    </w:p>
    <w:p w14:paraId="6D77C085" w14:textId="52EE1C65" w:rsidR="00A13FE8" w:rsidRPr="00E7176B" w:rsidRDefault="00482E38" w:rsidP="00482E38">
      <w:pPr>
        <w:spacing w:after="195"/>
        <w:jc w:val="both"/>
        <w:rPr>
          <w:rFonts w:cs="Times New Roman"/>
          <w:color w:val="000000" w:themeColor="text1"/>
        </w:rPr>
      </w:pPr>
      <w:r w:rsidRPr="00E7176B"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B3EEB6" wp14:editId="35ECF007">
                <wp:simplePos x="0" y="0"/>
                <wp:positionH relativeFrom="page">
                  <wp:posOffset>899160</wp:posOffset>
                </wp:positionH>
                <wp:positionV relativeFrom="line">
                  <wp:posOffset>245745</wp:posOffset>
                </wp:positionV>
                <wp:extent cx="6126480" cy="248285"/>
                <wp:effectExtent l="0" t="0" r="762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229" h="248412">
                              <a:moveTo>
                                <a:pt x="0" y="248412"/>
                              </a:moveTo>
                              <a:lnTo>
                                <a:pt x="5769229" y="248412"/>
                              </a:lnTo>
                              <a:lnTo>
                                <a:pt x="5769229" y="0"/>
                              </a:lnTo>
                              <a:lnTo>
                                <a:pt x="0" y="0"/>
                              </a:lnTo>
                              <a:lnTo>
                                <a:pt x="0" y="248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8A7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FBB2D" id="Freeform 124" o:spid="_x0000_s1026" style="position:absolute;margin-left:70.8pt;margin-top:19.35pt;width:482.4pt;height:19.55pt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line;mso-width-percent:0;mso-width-relative:margin;v-text-anchor:top" coordsize="5769229,248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" path="m,248412r5769229,l5769229,,,,,248412xe" fillcolor="#a7a8a7" stroked="f" strokeweight="1pt">
                <v:stroke joinstyle="miter"/>
                <v:path arrowok="t"/>
                <w10:wrap anchorx="page" anchory="line"/>
              </v:shape>
            </w:pict>
          </mc:Fallback>
        </mc:AlternateContent>
      </w:r>
    </w:p>
    <w:p w14:paraId="2621999E" w14:textId="057DAE1F" w:rsidR="00A13FE8" w:rsidRPr="009B2C7C" w:rsidRDefault="00A13FE8" w:rsidP="009B2C7C">
      <w:pPr>
        <w:pStyle w:val="Heading2"/>
      </w:pPr>
      <w:bookmarkStart w:id="9" w:name="_Toc221630790"/>
      <w:r w:rsidRPr="009B2C7C">
        <w:t xml:space="preserve">DS SoC.GEN.005 </w:t>
      </w:r>
      <w:proofErr w:type="spellStart"/>
      <w:r w:rsidRPr="009B2C7C">
        <w:t>Standards</w:t>
      </w:r>
      <w:proofErr w:type="spellEnd"/>
      <w:r w:rsidRPr="009B2C7C">
        <w:t xml:space="preserve"> </w:t>
      </w:r>
      <w:proofErr w:type="spellStart"/>
      <w:r w:rsidRPr="009B2C7C">
        <w:t>to</w:t>
      </w:r>
      <w:proofErr w:type="spellEnd"/>
      <w:r w:rsidRPr="009B2C7C">
        <w:t xml:space="preserve"> </w:t>
      </w:r>
      <w:proofErr w:type="spellStart"/>
      <w:r w:rsidRPr="009B2C7C">
        <w:t>meet</w:t>
      </w:r>
      <w:proofErr w:type="spellEnd"/>
      <w:r w:rsidRPr="009B2C7C">
        <w:t xml:space="preserve"> </w:t>
      </w:r>
      <w:proofErr w:type="spellStart"/>
      <w:r w:rsidRPr="009B2C7C">
        <w:t>technical</w:t>
      </w:r>
      <w:proofErr w:type="spellEnd"/>
      <w:r w:rsidRPr="009B2C7C">
        <w:t xml:space="preserve"> </w:t>
      </w:r>
      <w:proofErr w:type="spellStart"/>
      <w:r w:rsidRPr="009B2C7C">
        <w:t>conditions</w:t>
      </w:r>
      <w:bookmarkEnd w:id="9"/>
      <w:proofErr w:type="spellEnd"/>
      <w:r w:rsidRPr="009B2C7C">
        <w:t xml:space="preserve">   </w:t>
      </w:r>
    </w:p>
    <w:p w14:paraId="720EFA11" w14:textId="77777777" w:rsidR="00A13FE8" w:rsidRPr="00E7176B" w:rsidRDefault="00A13FE8" w:rsidP="00482E38">
      <w:pPr>
        <w:spacing w:before="160" w:line="220" w:lineRule="exact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Unless otherwise stated in the DS, the ATM/ANS equipment needs to meet the following:</w:t>
      </w:r>
    </w:p>
    <w:p w14:paraId="439C5CCE" w14:textId="08A359E3" w:rsidR="00A13FE8" w:rsidRPr="00E7176B" w:rsidRDefault="00A13FE8" w:rsidP="00482E38">
      <w:pPr>
        <w:spacing w:before="160" w:line="220" w:lineRule="exact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(a)</w:t>
      </w:r>
      <w:r w:rsidR="00776650" w:rsidRPr="00E7176B">
        <w:rPr>
          <w:rFonts w:cs="Times New Roman"/>
          <w:color w:val="000000"/>
          <w:spacing w:val="-1"/>
        </w:rPr>
        <w:tab/>
      </w:r>
      <w:r w:rsidRPr="00E7176B">
        <w:rPr>
          <w:rFonts w:cs="Times New Roman"/>
          <w:color w:val="000000"/>
          <w:spacing w:val="-1"/>
        </w:rPr>
        <w:t xml:space="preserve">Environmental standards </w:t>
      </w:r>
    </w:p>
    <w:p w14:paraId="60A123C6" w14:textId="77777777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 xml:space="preserve">The ATM/ANS equipment is to be designed to operate in the environmental conditions for the </w:t>
      </w:r>
    </w:p>
    <w:p w14:paraId="20E65413" w14:textId="77777777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 xml:space="preserve">intended use. </w:t>
      </w:r>
    </w:p>
    <w:p w14:paraId="3F341B05" w14:textId="77777777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 xml:space="preserve">Compliance should be demonstrated with one of the following environmental standards, as </w:t>
      </w:r>
    </w:p>
    <w:p w14:paraId="4CFD588C" w14:textId="77777777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 xml:space="preserve">applicable: </w:t>
      </w:r>
    </w:p>
    <w:p w14:paraId="2E442B4A" w14:textId="0516DE6C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(1) ETSI EN 300 019-1-3 (V2.4.1) (2014-</w:t>
      </w:r>
      <w:proofErr w:type="gramStart"/>
      <w:r w:rsidRPr="00E7176B">
        <w:rPr>
          <w:rFonts w:cs="Times New Roman"/>
          <w:color w:val="000000"/>
          <w:spacing w:val="-1"/>
        </w:rPr>
        <w:t>04) ‘</w:t>
      </w:r>
      <w:proofErr w:type="gramEnd"/>
      <w:r w:rsidRPr="00E7176B">
        <w:rPr>
          <w:rFonts w:cs="Times New Roman"/>
          <w:color w:val="000000"/>
          <w:spacing w:val="-1"/>
        </w:rPr>
        <w:t xml:space="preserve">Environmental Engineering (EE); Environmental conditions and environmental tests for telecommunications equipment; Part 1-3: Classification of environmental conditions; Stationary use at weather protected locations’  </w:t>
      </w:r>
    </w:p>
    <w:p w14:paraId="0FDB60B9" w14:textId="1B9B441E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(2) ETSI EN 300 019-1-4 (V2.2.1) (2014-</w:t>
      </w:r>
      <w:proofErr w:type="gramStart"/>
      <w:r w:rsidRPr="00E7176B">
        <w:rPr>
          <w:rFonts w:cs="Times New Roman"/>
          <w:color w:val="000000"/>
          <w:spacing w:val="-1"/>
        </w:rPr>
        <w:t>04) ‘</w:t>
      </w:r>
      <w:proofErr w:type="gramEnd"/>
      <w:r w:rsidRPr="00E7176B">
        <w:rPr>
          <w:rFonts w:cs="Times New Roman"/>
          <w:color w:val="000000"/>
          <w:spacing w:val="-1"/>
        </w:rPr>
        <w:t xml:space="preserve">Environmental Engineering (EE); Environmental conditions and environmental tests for telecommunications equipment; Part 1-4: Classification of environmental conditions; Stationary use at non-weather protected locations’ </w:t>
      </w:r>
    </w:p>
    <w:p w14:paraId="6E1A579F" w14:textId="3D0FEE7A" w:rsidR="00A13FE8" w:rsidRPr="00E7176B" w:rsidRDefault="00A13FE8" w:rsidP="00776650">
      <w:pPr>
        <w:spacing w:before="160" w:line="220" w:lineRule="exact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(b)</w:t>
      </w:r>
      <w:r w:rsidR="00776650" w:rsidRPr="00E7176B">
        <w:rPr>
          <w:rFonts w:cs="Times New Roman"/>
          <w:color w:val="000000"/>
          <w:spacing w:val="-1"/>
        </w:rPr>
        <w:tab/>
      </w:r>
      <w:r w:rsidRPr="00E7176B">
        <w:rPr>
          <w:rFonts w:cs="Times New Roman"/>
          <w:color w:val="000000"/>
          <w:spacing w:val="-1"/>
        </w:rPr>
        <w:t xml:space="preserve">Software </w:t>
      </w:r>
    </w:p>
    <w:p w14:paraId="38D15950" w14:textId="60841198" w:rsidR="00A13FE8" w:rsidRPr="00E7176B" w:rsidRDefault="00A13FE8" w:rsidP="00776650">
      <w:pPr>
        <w:spacing w:before="160" w:line="220" w:lineRule="exact"/>
        <w:ind w:left="709"/>
        <w:jc w:val="both"/>
        <w:rPr>
          <w:rFonts w:cs="Times New Roman"/>
          <w:color w:val="000000"/>
          <w:spacing w:val="-1"/>
        </w:rPr>
      </w:pPr>
      <w:r w:rsidRPr="00E7176B">
        <w:rPr>
          <w:rFonts w:cs="Times New Roman"/>
          <w:color w:val="000000"/>
          <w:spacing w:val="-1"/>
        </w:rPr>
        <w:t>Software is to be developed with an assurance level that is commensurate with the intended use. The software assurance level should be determined according to the safety assessment.</w:t>
      </w:r>
    </w:p>
    <w:p w14:paraId="230830D7" w14:textId="77777777" w:rsidR="00B55ADA" w:rsidRDefault="00B55ADA" w:rsidP="009063FE">
      <w:pPr>
        <w:spacing w:line="360" w:lineRule="auto"/>
        <w:rPr>
          <w:rFonts w:ascii="Arial" w:hAnsi="Arial" w:cs="Arial"/>
        </w:rPr>
      </w:pPr>
    </w:p>
    <w:p w14:paraId="05FB5484" w14:textId="41A99D66" w:rsidR="00CA4984" w:rsidRPr="00E7176B" w:rsidRDefault="00CA4984" w:rsidP="009063FE">
      <w:pPr>
        <w:spacing w:line="360" w:lineRule="auto"/>
        <w:rPr>
          <w:rFonts w:cs="Times New Roman"/>
        </w:rPr>
      </w:pPr>
      <w:r w:rsidRPr="0016744B">
        <w:rPr>
          <w:rFonts w:ascii="Arial" w:hAnsi="Arial" w:cs="Arial"/>
        </w:rPr>
        <w:t>(c)</w:t>
      </w:r>
      <w:r w:rsidR="002F1070">
        <w:rPr>
          <w:rFonts w:ascii="Arial" w:hAnsi="Arial" w:cs="Arial"/>
        </w:rPr>
        <w:tab/>
      </w:r>
      <w:r w:rsidRPr="00E7176B">
        <w:rPr>
          <w:rFonts w:cs="Times New Roman"/>
        </w:rPr>
        <w:t xml:space="preserve">Hardware </w:t>
      </w:r>
    </w:p>
    <w:p w14:paraId="15E5F23F" w14:textId="77777777" w:rsidR="00CA4984" w:rsidRPr="00E7176B" w:rsidRDefault="00CA4984" w:rsidP="009063FE">
      <w:pPr>
        <w:spacing w:line="360" w:lineRule="auto"/>
        <w:ind w:left="709"/>
        <w:rPr>
          <w:rFonts w:cs="Times New Roman"/>
        </w:rPr>
      </w:pPr>
      <w:r w:rsidRPr="00E7176B">
        <w:rPr>
          <w:rFonts w:cs="Times New Roman"/>
        </w:rPr>
        <w:lastRenderedPageBreak/>
        <w:t xml:space="preserve">Hardware is to be suitable for the intended use of the ATM/ANS equipment.  </w:t>
      </w:r>
    </w:p>
    <w:p w14:paraId="318B0765" w14:textId="77777777" w:rsidR="00CA4984" w:rsidRPr="00E7176B" w:rsidRDefault="00CA4984" w:rsidP="00AA07BA">
      <w:pPr>
        <w:ind w:left="709"/>
        <w:jc w:val="both"/>
        <w:rPr>
          <w:rFonts w:cs="Times New Roman"/>
        </w:rPr>
      </w:pPr>
      <w:r w:rsidRPr="00E7176B">
        <w:rPr>
          <w:rFonts w:cs="Times New Roman"/>
        </w:rPr>
        <w:t xml:space="preserve">The hardware is to behave as intended and to be commensurate with the safety assessment.  </w:t>
      </w:r>
    </w:p>
    <w:p w14:paraId="6BB500BD" w14:textId="77777777" w:rsidR="002F1070" w:rsidRPr="00E7176B" w:rsidRDefault="002F1070" w:rsidP="009063FE">
      <w:pPr>
        <w:ind w:left="709"/>
        <w:rPr>
          <w:rFonts w:cs="Times New Roman"/>
        </w:rPr>
      </w:pPr>
    </w:p>
    <w:p w14:paraId="3DA7837C" w14:textId="4F356F92" w:rsidR="00CA4984" w:rsidRPr="00E7176B" w:rsidRDefault="00CA4984" w:rsidP="00CA4984">
      <w:pPr>
        <w:rPr>
          <w:rFonts w:cs="Times New Roman"/>
        </w:rPr>
      </w:pPr>
      <w:r w:rsidRPr="00E7176B">
        <w:rPr>
          <w:rFonts w:cs="Times New Roman"/>
        </w:rPr>
        <w:t>(d)</w:t>
      </w:r>
      <w:r w:rsidR="002F1070" w:rsidRPr="00E7176B">
        <w:rPr>
          <w:rFonts w:cs="Times New Roman"/>
        </w:rPr>
        <w:tab/>
      </w:r>
      <w:r w:rsidRPr="00E7176B">
        <w:rPr>
          <w:rFonts w:cs="Times New Roman"/>
        </w:rPr>
        <w:t>Assessment of failure conditions</w:t>
      </w:r>
    </w:p>
    <w:p w14:paraId="13B0FE04" w14:textId="77777777" w:rsidR="009063FE" w:rsidRPr="00E7176B" w:rsidRDefault="009063FE" w:rsidP="00CA4984">
      <w:pPr>
        <w:rPr>
          <w:rFonts w:cs="Times New Roman"/>
        </w:rPr>
      </w:pPr>
    </w:p>
    <w:p w14:paraId="710B088E" w14:textId="768503DF" w:rsidR="00CA4984" w:rsidRPr="00E7176B" w:rsidRDefault="00CA4984" w:rsidP="00AA07BA">
      <w:pPr>
        <w:ind w:left="709"/>
        <w:jc w:val="both"/>
        <w:rPr>
          <w:rFonts w:cs="Times New Roman"/>
        </w:rPr>
      </w:pPr>
      <w:r w:rsidRPr="00E7176B">
        <w:rPr>
          <w:rFonts w:cs="Times New Roman"/>
        </w:rPr>
        <w:t xml:space="preserve">The ATM/ANS equipment is to be designed such that the probability of a failure condition is low when the severity of the effect of the failure is high, with respect to its intended use. </w:t>
      </w:r>
    </w:p>
    <w:p w14:paraId="172769D9" w14:textId="77777777" w:rsidR="002F1070" w:rsidRPr="00E7176B" w:rsidRDefault="002F1070" w:rsidP="00CA4984">
      <w:pPr>
        <w:rPr>
          <w:rFonts w:cs="Times New Roman"/>
        </w:rPr>
      </w:pPr>
    </w:p>
    <w:p w14:paraId="4F54364E" w14:textId="67F28A87" w:rsidR="00CA4984" w:rsidRPr="00E7176B" w:rsidRDefault="00CA4984" w:rsidP="00CA4984">
      <w:pPr>
        <w:rPr>
          <w:rFonts w:cs="Times New Roman"/>
        </w:rPr>
      </w:pPr>
      <w:r w:rsidRPr="00E7176B">
        <w:rPr>
          <w:rFonts w:cs="Times New Roman"/>
        </w:rPr>
        <w:t>(e)</w:t>
      </w:r>
      <w:r w:rsidR="002F1070" w:rsidRPr="00E7176B">
        <w:rPr>
          <w:rFonts w:cs="Times New Roman"/>
        </w:rPr>
        <w:tab/>
      </w:r>
      <w:r w:rsidRPr="00E7176B">
        <w:rPr>
          <w:rFonts w:cs="Times New Roman"/>
        </w:rPr>
        <w:t>Information security</w:t>
      </w:r>
    </w:p>
    <w:p w14:paraId="07F60EAB" w14:textId="77777777" w:rsidR="009063FE" w:rsidRPr="00E7176B" w:rsidRDefault="009063FE" w:rsidP="00CA4984">
      <w:pPr>
        <w:rPr>
          <w:rFonts w:cs="Times New Roman"/>
        </w:rPr>
      </w:pPr>
    </w:p>
    <w:p w14:paraId="6CB43EF3" w14:textId="77777777" w:rsidR="00CA4984" w:rsidRPr="00E7176B" w:rsidRDefault="00CA4984" w:rsidP="00AA07BA">
      <w:pPr>
        <w:ind w:left="709"/>
        <w:jc w:val="both"/>
        <w:rPr>
          <w:rFonts w:cs="Times New Roman"/>
        </w:rPr>
      </w:pPr>
      <w:r w:rsidRPr="00E7176B">
        <w:rPr>
          <w:rFonts w:cs="Times New Roman"/>
        </w:rPr>
        <w:t xml:space="preserve">The ATM/ANS equipment is to be appropriate for the intended use in the intended security </w:t>
      </w:r>
    </w:p>
    <w:p w14:paraId="59DFF0B4" w14:textId="77777777" w:rsidR="00CA4984" w:rsidRPr="00E7176B" w:rsidRDefault="00CA4984" w:rsidP="00AA07BA">
      <w:pPr>
        <w:ind w:left="709"/>
        <w:jc w:val="both"/>
        <w:rPr>
          <w:rFonts w:cs="Times New Roman"/>
        </w:rPr>
      </w:pPr>
      <w:r w:rsidRPr="00E7176B">
        <w:rPr>
          <w:rFonts w:cs="Times New Roman"/>
        </w:rPr>
        <w:t xml:space="preserve">environment. </w:t>
      </w:r>
    </w:p>
    <w:p w14:paraId="7F22101D" w14:textId="77777777" w:rsidR="00CA4984" w:rsidRPr="0016744B" w:rsidRDefault="00CA4984" w:rsidP="00CA4984">
      <w:pPr>
        <w:rPr>
          <w:rFonts w:ascii="Arial" w:hAnsi="Arial" w:cs="Arial"/>
        </w:rPr>
      </w:pPr>
    </w:p>
    <w:p w14:paraId="58D129DC" w14:textId="77777777" w:rsidR="00CA4984" w:rsidRPr="00AA07BA" w:rsidRDefault="00CA4984" w:rsidP="00AA07BA">
      <w:pPr>
        <w:pStyle w:val="Heading2"/>
        <w:shd w:val="clear" w:color="auto" w:fill="8DD873" w:themeFill="accent6" w:themeFillTint="99"/>
      </w:pPr>
      <w:bookmarkStart w:id="10" w:name="_Toc221630791"/>
      <w:r w:rsidRPr="00AA07BA">
        <w:t xml:space="preserve">GM1 SoC.GEN.005 </w:t>
      </w:r>
      <w:proofErr w:type="spellStart"/>
      <w:r w:rsidRPr="00AA07BA">
        <w:t>Standards</w:t>
      </w:r>
      <w:proofErr w:type="spellEnd"/>
      <w:r w:rsidRPr="00AA07BA">
        <w:t xml:space="preserve"> </w:t>
      </w:r>
      <w:proofErr w:type="spellStart"/>
      <w:r w:rsidRPr="00AA07BA">
        <w:t>to</w:t>
      </w:r>
      <w:proofErr w:type="spellEnd"/>
      <w:r w:rsidRPr="00AA07BA">
        <w:t xml:space="preserve"> </w:t>
      </w:r>
      <w:proofErr w:type="spellStart"/>
      <w:r w:rsidRPr="00AA07BA">
        <w:t>meet</w:t>
      </w:r>
      <w:proofErr w:type="spellEnd"/>
      <w:r w:rsidRPr="00AA07BA">
        <w:t xml:space="preserve"> </w:t>
      </w:r>
      <w:proofErr w:type="spellStart"/>
      <w:r w:rsidRPr="00AA07BA">
        <w:t>technical</w:t>
      </w:r>
      <w:proofErr w:type="spellEnd"/>
      <w:r w:rsidRPr="00AA07BA">
        <w:t xml:space="preserve"> </w:t>
      </w:r>
      <w:proofErr w:type="spellStart"/>
      <w:r w:rsidRPr="00AA07BA">
        <w:t>conditions</w:t>
      </w:r>
      <w:bookmarkEnd w:id="10"/>
      <w:proofErr w:type="spellEnd"/>
      <w:r w:rsidRPr="00AA07BA">
        <w:t xml:space="preserve"> </w:t>
      </w:r>
    </w:p>
    <w:p w14:paraId="6BACF683" w14:textId="77777777" w:rsidR="00AA07BA" w:rsidRDefault="00AA07BA" w:rsidP="00CA4984">
      <w:pPr>
        <w:rPr>
          <w:rFonts w:ascii="Arial" w:hAnsi="Arial" w:cs="Arial"/>
        </w:rPr>
      </w:pPr>
    </w:p>
    <w:p w14:paraId="3513AAB1" w14:textId="1247E871" w:rsidR="00A13E4A" w:rsidRPr="00E7176B" w:rsidRDefault="00CA4984" w:rsidP="00AA07BA">
      <w:pPr>
        <w:jc w:val="both"/>
        <w:rPr>
          <w:rFonts w:cs="Times New Roman"/>
        </w:rPr>
      </w:pPr>
      <w:r w:rsidRPr="00E7176B">
        <w:rPr>
          <w:rFonts w:cs="Times New Roman"/>
        </w:rPr>
        <w:t xml:space="preserve">The </w:t>
      </w:r>
      <w:proofErr w:type="gramStart"/>
      <w:r w:rsidRPr="00E7176B">
        <w:rPr>
          <w:rFonts w:cs="Times New Roman"/>
        </w:rPr>
        <w:t>standards documents</w:t>
      </w:r>
      <w:proofErr w:type="gramEnd"/>
      <w:r w:rsidRPr="00E7176B">
        <w:rPr>
          <w:rFonts w:cs="Times New Roman"/>
        </w:rPr>
        <w:t xml:space="preserve"> referred to in these DSs may be purchased or obtained from the following </w:t>
      </w:r>
      <w:proofErr w:type="spellStart"/>
      <w:r w:rsidRPr="00E7176B">
        <w:rPr>
          <w:rFonts w:cs="Times New Roman"/>
        </w:rPr>
        <w:t>organisations</w:t>
      </w:r>
      <w:proofErr w:type="spellEnd"/>
      <w:r w:rsidRPr="00E7176B">
        <w:rPr>
          <w:rFonts w:cs="Times New Roman"/>
        </w:rPr>
        <w:t>:</w:t>
      </w:r>
    </w:p>
    <w:p w14:paraId="094A0660" w14:textId="24719952" w:rsidR="00CA4984" w:rsidRPr="00E7176B" w:rsidRDefault="00CA4984" w:rsidP="00AA07BA">
      <w:pPr>
        <w:jc w:val="both"/>
        <w:rPr>
          <w:rFonts w:cs="Times New Roman"/>
        </w:rPr>
      </w:pPr>
      <w:r w:rsidRPr="00E7176B">
        <w:rPr>
          <w:rFonts w:cs="Times New Roman"/>
        </w:rPr>
        <w:t xml:space="preserve"> </w:t>
      </w:r>
    </w:p>
    <w:p w14:paraId="6480722B" w14:textId="35BF2B85" w:rsidR="00731BCC" w:rsidRPr="00E7176B" w:rsidRDefault="00CA4984" w:rsidP="001D70B0">
      <w:pPr>
        <w:ind w:left="426" w:hanging="426"/>
        <w:rPr>
          <w:rFonts w:cs="Times New Roman"/>
        </w:rPr>
      </w:pPr>
      <w:r w:rsidRPr="00E7176B">
        <w:rPr>
          <w:rFonts w:cs="Times New Roman"/>
        </w:rPr>
        <w:t xml:space="preserve">— </w:t>
      </w:r>
      <w:r w:rsidR="007B6DDD" w:rsidRPr="00E7176B">
        <w:rPr>
          <w:rFonts w:cs="Times New Roman"/>
        </w:rPr>
        <w:tab/>
      </w:r>
      <w:r w:rsidRPr="00E7176B">
        <w:rPr>
          <w:rFonts w:cs="Times New Roman"/>
        </w:rPr>
        <w:t>ETSI European Telecommunications Standards Institute</w:t>
      </w:r>
      <w:r w:rsidR="001D70B0">
        <w:rPr>
          <w:rFonts w:cs="Times New Roman"/>
        </w:rPr>
        <w:t xml:space="preserve"> </w:t>
      </w:r>
      <w:hyperlink r:id="rId9" w:history="1">
        <w:r w:rsidR="00731BCC" w:rsidRPr="00E7176B">
          <w:rPr>
            <w:rStyle w:val="Hyperlink"/>
            <w:rFonts w:cs="Times New Roman"/>
          </w:rPr>
          <w:t>https://www.etsi.org/standards</w:t>
        </w:r>
      </w:hyperlink>
    </w:p>
    <w:p w14:paraId="62A59AAE" w14:textId="435B455F" w:rsidR="00CA4984" w:rsidRPr="00E7176B" w:rsidRDefault="00CA4984" w:rsidP="007B6DDD">
      <w:pPr>
        <w:ind w:left="426"/>
        <w:rPr>
          <w:rFonts w:cs="Times New Roman"/>
        </w:rPr>
      </w:pPr>
    </w:p>
    <w:p w14:paraId="5D2CBAFA" w14:textId="1DB338FB" w:rsidR="00CA4984" w:rsidRPr="001D70B0" w:rsidRDefault="00CA4984" w:rsidP="007B6DDD">
      <w:pPr>
        <w:pStyle w:val="ListParagraph"/>
        <w:numPr>
          <w:ilvl w:val="0"/>
          <w:numId w:val="1"/>
        </w:numPr>
        <w:ind w:left="426" w:hanging="426"/>
        <w:rPr>
          <w:rFonts w:cs="Times New Roman"/>
        </w:rPr>
      </w:pPr>
      <w:r w:rsidRPr="001D70B0">
        <w:rPr>
          <w:rFonts w:cs="Times New Roman"/>
        </w:rPr>
        <w:t xml:space="preserve">EUROCAE </w:t>
      </w:r>
      <w:proofErr w:type="spellStart"/>
      <w:r w:rsidRPr="001D70B0">
        <w:rPr>
          <w:rFonts w:cs="Times New Roman"/>
        </w:rPr>
        <w:t>documents</w:t>
      </w:r>
      <w:proofErr w:type="spellEnd"/>
      <w:r w:rsidR="001D70B0" w:rsidRPr="001D70B0">
        <w:rPr>
          <w:rFonts w:cs="Times New Roman"/>
        </w:rPr>
        <w:t xml:space="preserve"> </w:t>
      </w:r>
      <w:r w:rsidRPr="001D70B0">
        <w:rPr>
          <w:rFonts w:cs="Times New Roman"/>
        </w:rPr>
        <w:t xml:space="preserve">website: </w:t>
      </w:r>
      <w:hyperlink r:id="rId10" w:history="1">
        <w:r w:rsidR="00A13E4A" w:rsidRPr="001D70B0">
          <w:rPr>
            <w:rStyle w:val="Hyperlink"/>
            <w:rFonts w:cs="Times New Roman"/>
          </w:rPr>
          <w:t>www.eurocae.net</w:t>
        </w:r>
      </w:hyperlink>
    </w:p>
    <w:p w14:paraId="7374D09B" w14:textId="77777777" w:rsidR="00A13E4A" w:rsidRPr="00E7176B" w:rsidRDefault="00A13E4A" w:rsidP="007B6DDD">
      <w:pPr>
        <w:ind w:left="426" w:hanging="426"/>
        <w:rPr>
          <w:rFonts w:cs="Times New Roman"/>
        </w:rPr>
      </w:pPr>
    </w:p>
    <w:p w14:paraId="6A6981F6" w14:textId="1B198A48" w:rsidR="00731BCC" w:rsidRPr="00E7176B" w:rsidRDefault="00CA4984" w:rsidP="001D70B0">
      <w:pPr>
        <w:ind w:left="426" w:hanging="426"/>
        <w:rPr>
          <w:rFonts w:cs="Times New Roman"/>
        </w:rPr>
      </w:pPr>
      <w:r w:rsidRPr="00E7176B">
        <w:rPr>
          <w:rFonts w:cs="Times New Roman"/>
        </w:rPr>
        <w:t xml:space="preserve">— </w:t>
      </w:r>
      <w:r w:rsidR="007B6DDD" w:rsidRPr="00E7176B">
        <w:rPr>
          <w:rFonts w:cs="Times New Roman"/>
        </w:rPr>
        <w:tab/>
      </w:r>
      <w:r w:rsidRPr="00E7176B">
        <w:rPr>
          <w:rFonts w:cs="Times New Roman"/>
        </w:rPr>
        <w:t>EUROCONTROL Document Library:</w:t>
      </w:r>
      <w:r w:rsidR="001D70B0">
        <w:rPr>
          <w:rFonts w:cs="Times New Roman"/>
        </w:rPr>
        <w:t xml:space="preserve"> </w:t>
      </w:r>
      <w:hyperlink r:id="rId11" w:history="1">
        <w:r w:rsidR="00731BCC" w:rsidRPr="00E7176B">
          <w:rPr>
            <w:rStyle w:val="Hyperlink"/>
            <w:rFonts w:cs="Times New Roman"/>
          </w:rPr>
          <w:t>https://www.eurocontrol.int/standardisation</w:t>
        </w:r>
      </w:hyperlink>
    </w:p>
    <w:p w14:paraId="6B9FD251" w14:textId="437E96BC" w:rsidR="00CA4984" w:rsidRPr="00E7176B" w:rsidRDefault="00CA4984" w:rsidP="007B6DDD">
      <w:pPr>
        <w:ind w:left="426"/>
        <w:rPr>
          <w:rFonts w:cs="Times New Roman"/>
        </w:rPr>
      </w:pPr>
      <w:r w:rsidRPr="00E7176B">
        <w:rPr>
          <w:rFonts w:cs="Times New Roman"/>
        </w:rPr>
        <w:t xml:space="preserve"> </w:t>
      </w:r>
    </w:p>
    <w:p w14:paraId="59F61722" w14:textId="5A7C80DD" w:rsidR="00CA4984" w:rsidRPr="0016744B" w:rsidRDefault="00CA4984" w:rsidP="00731BCC">
      <w:pPr>
        <w:pStyle w:val="Heading2"/>
        <w:shd w:val="clear" w:color="auto" w:fill="8DD873" w:themeFill="accent6" w:themeFillTint="99"/>
      </w:pPr>
      <w:bookmarkStart w:id="11" w:name="_Toc221630792"/>
      <w:r w:rsidRPr="0016744B">
        <w:t xml:space="preserve">GM1 SoC.GEN.005(b) </w:t>
      </w:r>
      <w:proofErr w:type="spellStart"/>
      <w:r w:rsidRPr="0016744B">
        <w:t>Standards</w:t>
      </w:r>
      <w:proofErr w:type="spellEnd"/>
      <w:r w:rsidRPr="0016744B">
        <w:t xml:space="preserve"> </w:t>
      </w:r>
      <w:proofErr w:type="spellStart"/>
      <w:r w:rsidRPr="0016744B">
        <w:t>to</w:t>
      </w:r>
      <w:proofErr w:type="spellEnd"/>
      <w:r w:rsidRPr="0016744B">
        <w:t xml:space="preserve"> </w:t>
      </w:r>
      <w:proofErr w:type="spellStart"/>
      <w:r w:rsidRPr="0016744B">
        <w:t>meet</w:t>
      </w:r>
      <w:proofErr w:type="spellEnd"/>
      <w:r w:rsidRPr="0016744B">
        <w:t xml:space="preserve"> </w:t>
      </w:r>
      <w:proofErr w:type="spellStart"/>
      <w:r w:rsidRPr="0016744B">
        <w:t>technical</w:t>
      </w:r>
      <w:proofErr w:type="spellEnd"/>
      <w:r w:rsidRPr="0016744B">
        <w:t xml:space="preserve"> </w:t>
      </w:r>
      <w:proofErr w:type="spellStart"/>
      <w:r w:rsidRPr="0016744B">
        <w:t>conditions</w:t>
      </w:r>
      <w:bookmarkEnd w:id="11"/>
      <w:proofErr w:type="spellEnd"/>
    </w:p>
    <w:p w14:paraId="6CB70D03" w14:textId="77777777" w:rsidR="009B2C7C" w:rsidRDefault="009B2C7C" w:rsidP="00CA4984">
      <w:pPr>
        <w:rPr>
          <w:rFonts w:ascii="Arial" w:hAnsi="Arial" w:cs="Arial"/>
        </w:rPr>
      </w:pPr>
    </w:p>
    <w:p w14:paraId="50E24F4A" w14:textId="457B29E5" w:rsidR="00CA4984" w:rsidRPr="00E7176B" w:rsidRDefault="00CA4984" w:rsidP="009B2C7C">
      <w:pPr>
        <w:jc w:val="both"/>
        <w:rPr>
          <w:rFonts w:cs="Times New Roman"/>
        </w:rPr>
      </w:pPr>
      <w:r w:rsidRPr="00E7176B">
        <w:rPr>
          <w:rFonts w:cs="Times New Roman"/>
        </w:rPr>
        <w:t>The following standards may be used to support the allocation of software assurance level (SWAL):</w:t>
      </w:r>
    </w:p>
    <w:p w14:paraId="0D685622" w14:textId="77777777" w:rsidR="009B2C7C" w:rsidRPr="00E7176B" w:rsidRDefault="009B2C7C" w:rsidP="009B2C7C">
      <w:pPr>
        <w:jc w:val="both"/>
        <w:rPr>
          <w:rFonts w:cs="Times New Roman"/>
        </w:rPr>
      </w:pPr>
    </w:p>
    <w:p w14:paraId="06C2EA4A" w14:textId="502BCF75" w:rsidR="00CA4984" w:rsidRPr="00E7176B" w:rsidRDefault="00CA4984" w:rsidP="0016421E">
      <w:pPr>
        <w:ind w:left="426" w:hanging="426"/>
        <w:jc w:val="both"/>
        <w:rPr>
          <w:rFonts w:cs="Times New Roman"/>
        </w:rPr>
      </w:pPr>
      <w:r w:rsidRPr="00E7176B">
        <w:rPr>
          <w:rFonts w:cs="Times New Roman"/>
        </w:rPr>
        <w:t>(1</w:t>
      </w:r>
      <w:proofErr w:type="gramStart"/>
      <w:r w:rsidRPr="00E7176B">
        <w:rPr>
          <w:rFonts w:cs="Times New Roman"/>
        </w:rPr>
        <w:t xml:space="preserve">) </w:t>
      </w:r>
      <w:r w:rsidR="0016421E" w:rsidRPr="00E7176B">
        <w:rPr>
          <w:rFonts w:cs="Times New Roman"/>
        </w:rPr>
        <w:tab/>
      </w:r>
      <w:r w:rsidRPr="00E7176B">
        <w:rPr>
          <w:rFonts w:cs="Times New Roman"/>
        </w:rPr>
        <w:t>EUROCAE</w:t>
      </w:r>
      <w:proofErr w:type="gramEnd"/>
      <w:r w:rsidRPr="00E7176B">
        <w:rPr>
          <w:rFonts w:cs="Times New Roman"/>
        </w:rPr>
        <w:t xml:space="preserve"> ED-109A including Corrigendum 1 — </w:t>
      </w:r>
      <w:r w:rsidRPr="00E7176B">
        <w:rPr>
          <w:rFonts w:cs="Times New Roman"/>
          <w:i/>
          <w:iCs/>
        </w:rPr>
        <w:t xml:space="preserve">Software Integrity Assurance Considerations for CNS/ATM </w:t>
      </w:r>
      <w:proofErr w:type="gramStart"/>
      <w:r w:rsidRPr="00E7176B">
        <w:rPr>
          <w:rFonts w:cs="Times New Roman"/>
          <w:i/>
          <w:iCs/>
        </w:rPr>
        <w:t>Systems</w:t>
      </w:r>
      <w:r w:rsidRPr="00E7176B">
        <w:rPr>
          <w:rFonts w:cs="Times New Roman"/>
        </w:rPr>
        <w:t>;</w:t>
      </w:r>
      <w:proofErr w:type="gramEnd"/>
    </w:p>
    <w:p w14:paraId="32725EF2" w14:textId="77777777" w:rsidR="0016421E" w:rsidRPr="00E7176B" w:rsidRDefault="0016421E" w:rsidP="00CA4984">
      <w:pPr>
        <w:rPr>
          <w:rFonts w:cs="Times New Roman"/>
        </w:rPr>
      </w:pPr>
    </w:p>
    <w:p w14:paraId="7EA2CB3B" w14:textId="357E4804" w:rsidR="00CA4984" w:rsidRPr="00E7176B" w:rsidRDefault="00CA4984" w:rsidP="0016421E">
      <w:pPr>
        <w:ind w:left="426" w:hanging="426"/>
        <w:jc w:val="both"/>
        <w:rPr>
          <w:rFonts w:cs="Times New Roman"/>
        </w:rPr>
      </w:pPr>
      <w:r w:rsidRPr="00E7176B">
        <w:rPr>
          <w:rFonts w:cs="Times New Roman"/>
        </w:rPr>
        <w:t>(2</w:t>
      </w:r>
      <w:proofErr w:type="gramStart"/>
      <w:r w:rsidRPr="00E7176B">
        <w:rPr>
          <w:rFonts w:cs="Times New Roman"/>
        </w:rPr>
        <w:t>)</w:t>
      </w:r>
      <w:r w:rsidR="0016421E" w:rsidRPr="00E7176B">
        <w:rPr>
          <w:rFonts w:cs="Times New Roman"/>
        </w:rPr>
        <w:t xml:space="preserve"> </w:t>
      </w:r>
      <w:r w:rsidR="0016421E" w:rsidRPr="00E7176B">
        <w:rPr>
          <w:rFonts w:cs="Times New Roman"/>
        </w:rPr>
        <w:tab/>
      </w:r>
      <w:r w:rsidRPr="00E7176B">
        <w:rPr>
          <w:rFonts w:cs="Times New Roman"/>
        </w:rPr>
        <w:t>EUROCAE</w:t>
      </w:r>
      <w:proofErr w:type="gramEnd"/>
      <w:r w:rsidRPr="00E7176B">
        <w:rPr>
          <w:rFonts w:cs="Times New Roman"/>
        </w:rPr>
        <w:t xml:space="preserve"> ED-153 — </w:t>
      </w:r>
      <w:r w:rsidRPr="00E7176B">
        <w:rPr>
          <w:rFonts w:cs="Times New Roman"/>
          <w:i/>
          <w:iCs/>
        </w:rPr>
        <w:t>Guidelines for ANS Software Safety Assurance</w:t>
      </w:r>
      <w:r w:rsidRPr="00E7176B">
        <w:rPr>
          <w:rFonts w:cs="Times New Roman"/>
        </w:rPr>
        <w:t xml:space="preserve">. </w:t>
      </w:r>
    </w:p>
    <w:p w14:paraId="465B9909" w14:textId="77777777" w:rsidR="00CA4984" w:rsidRPr="0016744B" w:rsidRDefault="00CA4984" w:rsidP="00CA4984">
      <w:pPr>
        <w:rPr>
          <w:rFonts w:ascii="Arial" w:hAnsi="Arial" w:cs="Arial"/>
        </w:rPr>
      </w:pPr>
    </w:p>
    <w:p w14:paraId="430AB8D3" w14:textId="3F4523D5" w:rsidR="00CA4984" w:rsidRPr="0016744B" w:rsidRDefault="00CA4984" w:rsidP="003669B2">
      <w:pPr>
        <w:pStyle w:val="Heading2"/>
        <w:shd w:val="clear" w:color="auto" w:fill="8DD873" w:themeFill="accent6" w:themeFillTint="99"/>
        <w:tabs>
          <w:tab w:val="left" w:pos="8904"/>
        </w:tabs>
      </w:pPr>
      <w:bookmarkStart w:id="12" w:name="_Toc221630793"/>
      <w:r w:rsidRPr="0016744B">
        <w:t xml:space="preserve">GM1 SoC.GEN.005(e) </w:t>
      </w:r>
      <w:proofErr w:type="spellStart"/>
      <w:r w:rsidRPr="0016744B">
        <w:t>Standards</w:t>
      </w:r>
      <w:proofErr w:type="spellEnd"/>
      <w:r w:rsidRPr="0016744B">
        <w:t xml:space="preserve"> </w:t>
      </w:r>
      <w:proofErr w:type="spellStart"/>
      <w:r w:rsidRPr="0016744B">
        <w:t>to</w:t>
      </w:r>
      <w:proofErr w:type="spellEnd"/>
      <w:r w:rsidRPr="0016744B">
        <w:t xml:space="preserve"> </w:t>
      </w:r>
      <w:proofErr w:type="spellStart"/>
      <w:r w:rsidRPr="0016744B">
        <w:t>meet</w:t>
      </w:r>
      <w:proofErr w:type="spellEnd"/>
      <w:r w:rsidRPr="0016744B">
        <w:t xml:space="preserve"> </w:t>
      </w:r>
      <w:proofErr w:type="spellStart"/>
      <w:r w:rsidRPr="0016744B">
        <w:t>technical</w:t>
      </w:r>
      <w:proofErr w:type="spellEnd"/>
      <w:r w:rsidRPr="0016744B">
        <w:t xml:space="preserve"> </w:t>
      </w:r>
      <w:proofErr w:type="spellStart"/>
      <w:r w:rsidRPr="0016744B">
        <w:t>conditions</w:t>
      </w:r>
      <w:bookmarkEnd w:id="12"/>
      <w:proofErr w:type="spellEnd"/>
    </w:p>
    <w:p w14:paraId="12462822" w14:textId="77777777" w:rsidR="001F57F8" w:rsidRDefault="001F57F8" w:rsidP="00CA4984">
      <w:pPr>
        <w:rPr>
          <w:rFonts w:ascii="Arial" w:hAnsi="Arial" w:cs="Arial"/>
        </w:rPr>
      </w:pPr>
    </w:p>
    <w:p w14:paraId="2FFD1AC9" w14:textId="1FDF78BF" w:rsidR="00CA4984" w:rsidRDefault="00CA4984" w:rsidP="00B35E3A">
      <w:pPr>
        <w:jc w:val="both"/>
        <w:rPr>
          <w:rFonts w:cs="Times New Roman"/>
        </w:rPr>
      </w:pPr>
      <w:r w:rsidRPr="00E7176B">
        <w:rPr>
          <w:rFonts w:cs="Times New Roman"/>
        </w:rPr>
        <w:t xml:space="preserve">The framework provided by EUROCAE ED-205A — </w:t>
      </w:r>
      <w:r w:rsidRPr="00E7176B">
        <w:rPr>
          <w:rFonts w:cs="Times New Roman"/>
          <w:i/>
          <w:iCs/>
        </w:rPr>
        <w:t>Process standard for information security certification and declaration of ATM ANS ground systems</w:t>
      </w:r>
      <w:r w:rsidRPr="00E7176B">
        <w:rPr>
          <w:rFonts w:cs="Times New Roman"/>
        </w:rPr>
        <w:t xml:space="preserve"> may be used to support the definition of the required level of information security. </w:t>
      </w:r>
    </w:p>
    <w:p w14:paraId="554214FE" w14:textId="77777777" w:rsidR="00AA2933" w:rsidRPr="00E7176B" w:rsidRDefault="00AA2933" w:rsidP="00B35E3A">
      <w:pPr>
        <w:jc w:val="both"/>
        <w:rPr>
          <w:rFonts w:cs="Times New Roman"/>
        </w:rPr>
      </w:pPr>
    </w:p>
    <w:p w14:paraId="1BF95249" w14:textId="77777777" w:rsidR="00CA4984" w:rsidRPr="0016744B" w:rsidRDefault="00CA4984" w:rsidP="00CA4984">
      <w:pPr>
        <w:rPr>
          <w:rFonts w:ascii="Arial" w:hAnsi="Arial" w:cs="Arial"/>
        </w:rPr>
      </w:pPr>
    </w:p>
    <w:p w14:paraId="46D67603" w14:textId="2A4AD558" w:rsidR="00CA4984" w:rsidRPr="0016744B" w:rsidRDefault="00CA4984" w:rsidP="00F243A7">
      <w:pPr>
        <w:pStyle w:val="Heading2"/>
        <w:shd w:val="clear" w:color="auto" w:fill="A6A6A6" w:themeFill="background1" w:themeFillShade="A6"/>
      </w:pPr>
      <w:bookmarkStart w:id="13" w:name="_Toc221630794"/>
      <w:r w:rsidRPr="0016744B">
        <w:lastRenderedPageBreak/>
        <w:t xml:space="preserve">DS SoC.GEN.010 </w:t>
      </w:r>
      <w:proofErr w:type="spellStart"/>
      <w:r w:rsidRPr="0016744B">
        <w:t>Identification</w:t>
      </w:r>
      <w:bookmarkEnd w:id="13"/>
      <w:proofErr w:type="spellEnd"/>
    </w:p>
    <w:p w14:paraId="1D248F63" w14:textId="0C9A3A6B" w:rsidR="00AA2933" w:rsidRDefault="00CA4984" w:rsidP="005543AF">
      <w:pPr>
        <w:jc w:val="both"/>
        <w:rPr>
          <w:rFonts w:cs="Times New Roman"/>
        </w:rPr>
      </w:pPr>
      <w:r w:rsidRPr="00E7176B">
        <w:rPr>
          <w:rFonts w:cs="Times New Roman"/>
        </w:rPr>
        <w:t xml:space="preserve">When a SoC has been issued, the ATM/ANS equipment is to be permanently identified with the appropriate SoC number.  </w:t>
      </w:r>
    </w:p>
    <w:p w14:paraId="13BFC2E3" w14:textId="77777777" w:rsidR="00AA2933" w:rsidRDefault="00AA2933">
      <w:pPr>
        <w:widowControl/>
        <w:spacing w:after="160" w:line="259" w:lineRule="auto"/>
        <w:rPr>
          <w:rFonts w:cs="Times New Roman"/>
        </w:rPr>
      </w:pPr>
      <w:r>
        <w:rPr>
          <w:rFonts w:cs="Times New Roman"/>
        </w:rPr>
        <w:br w:type="page"/>
      </w:r>
    </w:p>
    <w:p w14:paraId="01A4A001" w14:textId="4560036C" w:rsidR="00CA4984" w:rsidRPr="006E2580" w:rsidRDefault="00CA4984" w:rsidP="00654A23">
      <w:pPr>
        <w:pStyle w:val="Heading1"/>
        <w:ind w:left="1985" w:hanging="1985"/>
        <w:rPr>
          <w:color w:val="auto"/>
        </w:rPr>
      </w:pPr>
      <w:bookmarkStart w:id="14" w:name="_Toc221630795"/>
      <w:r w:rsidRPr="006E2580">
        <w:rPr>
          <w:color w:val="auto"/>
        </w:rPr>
        <w:lastRenderedPageBreak/>
        <w:t xml:space="preserve">SUBPART B — Specific </w:t>
      </w:r>
      <w:proofErr w:type="spellStart"/>
      <w:r w:rsidRPr="006E2580">
        <w:rPr>
          <w:color w:val="auto"/>
        </w:rPr>
        <w:t>detailed</w:t>
      </w:r>
      <w:proofErr w:type="spellEnd"/>
      <w:r w:rsidRPr="006E2580">
        <w:rPr>
          <w:color w:val="auto"/>
        </w:rPr>
        <w:t xml:space="preserve"> </w:t>
      </w:r>
      <w:proofErr w:type="spellStart"/>
      <w:r w:rsidRPr="006E2580">
        <w:rPr>
          <w:color w:val="auto"/>
        </w:rPr>
        <w:t>specifications</w:t>
      </w:r>
      <w:proofErr w:type="spellEnd"/>
      <w:r w:rsidRPr="006E2580">
        <w:rPr>
          <w:color w:val="auto"/>
        </w:rPr>
        <w:t xml:space="preserve"> for ATM/ANS </w:t>
      </w:r>
      <w:proofErr w:type="spellStart"/>
      <w:r w:rsidRPr="006E2580">
        <w:rPr>
          <w:color w:val="auto"/>
        </w:rPr>
        <w:t>equipment</w:t>
      </w:r>
      <w:proofErr w:type="spellEnd"/>
      <w:r w:rsidRPr="006E2580">
        <w:rPr>
          <w:color w:val="auto"/>
        </w:rPr>
        <w:t xml:space="preserve"> </w:t>
      </w:r>
      <w:proofErr w:type="spellStart"/>
      <w:r w:rsidRPr="006E2580">
        <w:rPr>
          <w:color w:val="auto"/>
        </w:rPr>
        <w:t>subject</w:t>
      </w:r>
      <w:proofErr w:type="spellEnd"/>
      <w:r w:rsidRPr="006E2580">
        <w:rPr>
          <w:color w:val="auto"/>
        </w:rPr>
        <w:t xml:space="preserve"> </w:t>
      </w:r>
      <w:proofErr w:type="spellStart"/>
      <w:r w:rsidRPr="006E2580">
        <w:rPr>
          <w:color w:val="auto"/>
        </w:rPr>
        <w:t>to</w:t>
      </w:r>
      <w:proofErr w:type="spellEnd"/>
      <w:r w:rsidRPr="006E2580">
        <w:rPr>
          <w:color w:val="auto"/>
        </w:rPr>
        <w:t xml:space="preserve"> </w:t>
      </w:r>
      <w:proofErr w:type="spellStart"/>
      <w:r w:rsidRPr="006E2580">
        <w:rPr>
          <w:color w:val="auto"/>
        </w:rPr>
        <w:t>statement</w:t>
      </w:r>
      <w:proofErr w:type="spellEnd"/>
      <w:r w:rsidRPr="006E2580">
        <w:rPr>
          <w:color w:val="auto"/>
        </w:rPr>
        <w:t xml:space="preserve"> of </w:t>
      </w:r>
      <w:proofErr w:type="spellStart"/>
      <w:r w:rsidRPr="006E2580">
        <w:rPr>
          <w:color w:val="auto"/>
        </w:rPr>
        <w:t>compliance</w:t>
      </w:r>
      <w:bookmarkEnd w:id="14"/>
      <w:proofErr w:type="spellEnd"/>
      <w:r w:rsidRPr="006E2580">
        <w:rPr>
          <w:color w:val="auto"/>
        </w:rPr>
        <w:t xml:space="preserve">  </w:t>
      </w:r>
    </w:p>
    <w:p w14:paraId="1B4A46AD" w14:textId="239AF98B" w:rsidR="00CA4984" w:rsidRPr="00E7176B" w:rsidRDefault="00CA4984" w:rsidP="00CA4984">
      <w:pPr>
        <w:rPr>
          <w:rFonts w:cs="Times New Roman"/>
        </w:rPr>
      </w:pPr>
      <w:r w:rsidRPr="00E7176B">
        <w:rPr>
          <w:rFonts w:cs="Times New Roman"/>
        </w:rPr>
        <w:t>SoC list</w:t>
      </w:r>
    </w:p>
    <w:p w14:paraId="1645D5A0" w14:textId="77777777" w:rsidR="00CA4984" w:rsidRPr="00E7176B" w:rsidRDefault="00CA4984" w:rsidP="00CA4984">
      <w:pPr>
        <w:rPr>
          <w:rFonts w:cs="Times New Roman"/>
        </w:rPr>
      </w:pPr>
    </w:p>
    <w:p w14:paraId="5F74E8F7" w14:textId="50B26AA9" w:rsidR="00CA4984" w:rsidRPr="0016744B" w:rsidRDefault="00CA4984" w:rsidP="00CA4984">
      <w:pPr>
        <w:rPr>
          <w:rFonts w:ascii="Arial" w:hAnsi="Arial" w:cs="Arial"/>
        </w:rPr>
      </w:pPr>
      <w:r w:rsidRPr="0016744B">
        <w:rPr>
          <w:rFonts w:ascii="Arial" w:hAnsi="Arial" w:cs="Arial"/>
          <w:noProof/>
          <w:lang w:val="ru-RU" w:eastAsia="ru-RU"/>
          <w14:ligatures w14:val="standardContextual"/>
        </w:rPr>
        <w:drawing>
          <wp:inline distT="0" distB="0" distL="0" distR="0" wp14:anchorId="67B2B48D" wp14:editId="4DC57949">
            <wp:extent cx="5845047" cy="2225233"/>
            <wp:effectExtent l="0" t="0" r="3810" b="3810"/>
            <wp:docPr id="1484455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552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45047" cy="222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E59E" w14:textId="77777777" w:rsidR="00D73C22" w:rsidRDefault="00D73C22" w:rsidP="00CA4984">
      <w:pPr>
        <w:rPr>
          <w:rFonts w:ascii="Arial" w:hAnsi="Arial" w:cs="Arial"/>
          <w:lang w:val="ru-RU"/>
        </w:rPr>
      </w:pPr>
    </w:p>
    <w:p w14:paraId="117A521A" w14:textId="18407150" w:rsidR="008F0C3B" w:rsidRPr="008F0C3B" w:rsidRDefault="008F0C3B" w:rsidP="008F0C3B">
      <w:pPr>
        <w:pStyle w:val="Heading2"/>
        <w:shd w:val="clear" w:color="auto" w:fill="A6A6A6" w:themeFill="background1" w:themeFillShade="A6"/>
        <w:rPr>
          <w:lang w:val="en-US"/>
        </w:rPr>
      </w:pPr>
      <w:bookmarkStart w:id="15" w:name="_Toc221630796"/>
      <w:r>
        <w:t xml:space="preserve">DS SoC.001 </w:t>
      </w:r>
      <w:proofErr w:type="spellStart"/>
      <w:r>
        <w:t>Aeronautical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management (AIM) </w:t>
      </w:r>
      <w:proofErr w:type="spellStart"/>
      <w:r>
        <w:t>system</w:t>
      </w:r>
      <w:bookmarkEnd w:id="15"/>
      <w:proofErr w:type="spellEnd"/>
    </w:p>
    <w:p w14:paraId="4E003834" w14:textId="77777777" w:rsidR="00D73C22" w:rsidRPr="0016744B" w:rsidRDefault="00D73C22" w:rsidP="00D73C22">
      <w:pPr>
        <w:rPr>
          <w:rFonts w:ascii="Arial" w:hAnsi="Arial" w:cs="Arial"/>
        </w:rPr>
      </w:pPr>
    </w:p>
    <w:p w14:paraId="23ABB8F8" w14:textId="16587DDD" w:rsidR="00D73C22" w:rsidRPr="00DD7F25" w:rsidRDefault="00D73C22" w:rsidP="001469AA">
      <w:pPr>
        <w:pStyle w:val="ListParagraph"/>
        <w:numPr>
          <w:ilvl w:val="1"/>
          <w:numId w:val="2"/>
        </w:numPr>
        <w:jc w:val="both"/>
        <w:rPr>
          <w:rFonts w:cs="Times New Roman"/>
        </w:rPr>
      </w:pPr>
      <w:proofErr w:type="spellStart"/>
      <w:r w:rsidRPr="00DD7F25">
        <w:rPr>
          <w:rFonts w:cs="Times New Roman"/>
        </w:rPr>
        <w:t>This</w:t>
      </w:r>
      <w:proofErr w:type="spellEnd"/>
      <w:r w:rsidRPr="00DD7F25">
        <w:rPr>
          <w:rFonts w:cs="Times New Roman"/>
        </w:rPr>
        <w:t xml:space="preserve"> DS </w:t>
      </w:r>
      <w:proofErr w:type="spellStart"/>
      <w:r w:rsidRPr="00DD7F25">
        <w:rPr>
          <w:rFonts w:cs="Times New Roman"/>
        </w:rPr>
        <w:t>provides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the</w:t>
      </w:r>
      <w:proofErr w:type="spellEnd"/>
      <w:r w:rsidRPr="00DD7F25">
        <w:rPr>
          <w:rFonts w:cs="Times New Roman"/>
        </w:rPr>
        <w:t xml:space="preserve"> minimum </w:t>
      </w:r>
      <w:proofErr w:type="spellStart"/>
      <w:r w:rsidRPr="00DD7F25">
        <w:rPr>
          <w:rFonts w:cs="Times New Roman"/>
        </w:rPr>
        <w:t>requirements</w:t>
      </w:r>
      <w:proofErr w:type="spellEnd"/>
      <w:r w:rsidRPr="00DD7F25">
        <w:rPr>
          <w:rFonts w:cs="Times New Roman"/>
        </w:rPr>
        <w:t xml:space="preserve"> for </w:t>
      </w:r>
      <w:proofErr w:type="spellStart"/>
      <w:r w:rsidRPr="00DD7F25">
        <w:rPr>
          <w:rFonts w:cs="Times New Roman"/>
        </w:rPr>
        <w:t>national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and</w:t>
      </w:r>
      <w:proofErr w:type="spellEnd"/>
      <w:r w:rsidRPr="00DD7F25">
        <w:rPr>
          <w:rFonts w:cs="Times New Roman"/>
        </w:rPr>
        <w:t xml:space="preserve"> pan-European ATM/ANS </w:t>
      </w:r>
      <w:proofErr w:type="spellStart"/>
      <w:r w:rsidRPr="00DD7F25">
        <w:rPr>
          <w:rFonts w:cs="Times New Roman"/>
        </w:rPr>
        <w:t>equipment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supporting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aeronautical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information</w:t>
      </w:r>
      <w:proofErr w:type="spellEnd"/>
      <w:r w:rsidRPr="00DD7F25">
        <w:rPr>
          <w:rFonts w:cs="Times New Roman"/>
        </w:rPr>
        <w:t xml:space="preserve"> management (AIM).</w:t>
      </w:r>
    </w:p>
    <w:p w14:paraId="0DE3C3A9" w14:textId="049E203C" w:rsidR="00D73C22" w:rsidRPr="00DD7F25" w:rsidRDefault="00D73C22" w:rsidP="001469AA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 xml:space="preserve">1.2 </w:t>
      </w:r>
      <w:r w:rsidR="001469AA" w:rsidRPr="00DD7F25">
        <w:rPr>
          <w:rFonts w:cs="Times New Roman"/>
        </w:rPr>
        <w:tab/>
      </w:r>
      <w:r w:rsidRPr="00DD7F25">
        <w:rPr>
          <w:rFonts w:cs="Times New Roman"/>
        </w:rPr>
        <w:t xml:space="preserve">Minimum performance standard </w:t>
      </w:r>
    </w:p>
    <w:p w14:paraId="6A6CE06C" w14:textId="77777777" w:rsidR="001469AA" w:rsidRPr="00DD7F25" w:rsidRDefault="001469AA" w:rsidP="00EB58E4">
      <w:pPr>
        <w:ind w:left="426" w:hanging="426"/>
        <w:rPr>
          <w:rFonts w:cs="Times New Roman"/>
        </w:rPr>
      </w:pPr>
    </w:p>
    <w:p w14:paraId="75D5DB65" w14:textId="49B41B23" w:rsidR="00D73C22" w:rsidRPr="00DD7F25" w:rsidRDefault="00D73C22" w:rsidP="001469AA">
      <w:pPr>
        <w:ind w:left="426"/>
        <w:rPr>
          <w:rFonts w:cs="Times New Roman"/>
        </w:rPr>
      </w:pPr>
      <w:r w:rsidRPr="00DD7F25">
        <w:rPr>
          <w:rFonts w:cs="Times New Roman"/>
        </w:rPr>
        <w:t>The applicable standards are those provided in:</w:t>
      </w:r>
    </w:p>
    <w:p w14:paraId="1C497C80" w14:textId="77777777" w:rsidR="001469AA" w:rsidRPr="00DD7F25" w:rsidRDefault="001469AA" w:rsidP="001469AA">
      <w:pPr>
        <w:ind w:left="426"/>
        <w:rPr>
          <w:rFonts w:cs="Times New Roman"/>
        </w:rPr>
      </w:pPr>
    </w:p>
    <w:p w14:paraId="284EA9F4" w14:textId="6014A86E" w:rsidR="00D73C22" w:rsidRPr="00DD7F25" w:rsidRDefault="00D73C22" w:rsidP="001469AA">
      <w:pPr>
        <w:pStyle w:val="ListParagraph"/>
        <w:numPr>
          <w:ilvl w:val="0"/>
          <w:numId w:val="3"/>
        </w:numPr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AIS data </w:t>
      </w:r>
      <w:proofErr w:type="spellStart"/>
      <w:r w:rsidRPr="00DD7F25">
        <w:rPr>
          <w:rFonts w:cs="Times New Roman"/>
          <w:b/>
          <w:bCs/>
        </w:rPr>
        <w:t>collection</w:t>
      </w:r>
      <w:proofErr w:type="spellEnd"/>
      <w:r w:rsidRPr="00DD7F25">
        <w:rPr>
          <w:rFonts w:cs="Times New Roman"/>
          <w:b/>
          <w:bCs/>
        </w:rPr>
        <w:t xml:space="preserve"> </w:t>
      </w:r>
    </w:p>
    <w:p w14:paraId="071DD179" w14:textId="12ACE8CD" w:rsidR="00D73C22" w:rsidRPr="00DD7F25" w:rsidRDefault="00D73C22" w:rsidP="001476F9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1 (Sections 1.2 and 1.3), 3 and 4</w:t>
      </w:r>
    </w:p>
    <w:p w14:paraId="5C9260EC" w14:textId="77777777" w:rsidR="001469AA" w:rsidRPr="00DD7F25" w:rsidRDefault="001469AA" w:rsidP="001476F9">
      <w:pPr>
        <w:ind w:left="426"/>
        <w:jc w:val="both"/>
        <w:rPr>
          <w:rFonts w:cs="Times New Roman"/>
        </w:rPr>
      </w:pPr>
    </w:p>
    <w:p w14:paraId="45D42A25" w14:textId="5533BF54" w:rsidR="00D73C22" w:rsidRPr="00DD7F25" w:rsidRDefault="00D73C22" w:rsidP="001476F9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2, 3, 4 and Appendices 1, 6 and 8</w:t>
      </w:r>
    </w:p>
    <w:p w14:paraId="647FE68D" w14:textId="77777777" w:rsidR="001469AA" w:rsidRPr="00DD7F25" w:rsidRDefault="001469AA" w:rsidP="001476F9">
      <w:pPr>
        <w:ind w:left="426"/>
        <w:jc w:val="both"/>
        <w:rPr>
          <w:rFonts w:cs="Times New Roman"/>
        </w:rPr>
      </w:pPr>
    </w:p>
    <w:p w14:paraId="75D763CB" w14:textId="5DD63D01" w:rsidR="00D73C22" w:rsidRPr="00DD7F25" w:rsidRDefault="00D73C22" w:rsidP="001476F9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EUROCAE ED-76A — Standards for processing aeronautical data (June </w:t>
      </w:r>
      <w:proofErr w:type="gramStart"/>
      <w:r w:rsidRPr="00DD7F25">
        <w:rPr>
          <w:rFonts w:cs="Times New Roman"/>
        </w:rPr>
        <w:t>2015) —</w:t>
      </w:r>
      <w:proofErr w:type="gramEnd"/>
      <w:r w:rsidRPr="00DD7F25">
        <w:rPr>
          <w:rFonts w:cs="Times New Roman"/>
        </w:rPr>
        <w:t xml:space="preserve"> Chapter 2 and Appendix B </w:t>
      </w:r>
    </w:p>
    <w:p w14:paraId="09E1DC36" w14:textId="77777777" w:rsidR="001469AA" w:rsidRPr="00DD7F25" w:rsidRDefault="001469AA" w:rsidP="001476F9">
      <w:pPr>
        <w:jc w:val="both"/>
        <w:rPr>
          <w:rFonts w:cs="Times New Roman"/>
        </w:rPr>
      </w:pPr>
    </w:p>
    <w:p w14:paraId="631C650B" w14:textId="26DAC04F" w:rsidR="00D73C22" w:rsidRPr="00DD7F25" w:rsidRDefault="00D73C22" w:rsidP="0041099C">
      <w:pPr>
        <w:pStyle w:val="ListParagraph"/>
        <w:numPr>
          <w:ilvl w:val="0"/>
          <w:numId w:val="3"/>
        </w:numPr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Data management </w:t>
      </w:r>
      <w:proofErr w:type="spellStart"/>
      <w:r w:rsidRPr="00DD7F25">
        <w:rPr>
          <w:rFonts w:cs="Times New Roman"/>
          <w:b/>
          <w:bCs/>
        </w:rPr>
        <w:t>system</w:t>
      </w:r>
      <w:proofErr w:type="spellEnd"/>
      <w:r w:rsidRPr="00DD7F25">
        <w:rPr>
          <w:rFonts w:cs="Times New Roman"/>
          <w:b/>
          <w:bCs/>
        </w:rPr>
        <w:t xml:space="preserve"> </w:t>
      </w:r>
      <w:proofErr w:type="spellStart"/>
      <w:r w:rsidRPr="00DD7F25">
        <w:rPr>
          <w:rFonts w:cs="Times New Roman"/>
          <w:b/>
          <w:bCs/>
        </w:rPr>
        <w:t>and</w:t>
      </w:r>
      <w:proofErr w:type="spellEnd"/>
      <w:r w:rsidRPr="00DD7F25">
        <w:rPr>
          <w:rFonts w:cs="Times New Roman"/>
          <w:b/>
          <w:bCs/>
        </w:rPr>
        <w:t xml:space="preserve"> data </w:t>
      </w:r>
      <w:proofErr w:type="spellStart"/>
      <w:r w:rsidRPr="00DD7F25">
        <w:rPr>
          <w:rFonts w:cs="Times New Roman"/>
          <w:b/>
          <w:bCs/>
        </w:rPr>
        <w:t>maintenance</w:t>
      </w:r>
      <w:proofErr w:type="spellEnd"/>
      <w:r w:rsidRPr="00DD7F25">
        <w:rPr>
          <w:rFonts w:cs="Times New Roman"/>
          <w:b/>
          <w:bCs/>
        </w:rPr>
        <w:t xml:space="preserve"> </w:t>
      </w:r>
      <w:proofErr w:type="spellStart"/>
      <w:r w:rsidRPr="00DD7F25">
        <w:rPr>
          <w:rFonts w:cs="Times New Roman"/>
          <w:b/>
          <w:bCs/>
        </w:rPr>
        <w:t>system</w:t>
      </w:r>
      <w:proofErr w:type="spellEnd"/>
    </w:p>
    <w:p w14:paraId="2FF131EA" w14:textId="164A52CA" w:rsidR="00D73C22" w:rsidRPr="00DD7F25" w:rsidRDefault="00D73C22" w:rsidP="009E7276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2018) — Chapters 1 (Sections 1.2 and 1.3) and 3 </w:t>
      </w:r>
    </w:p>
    <w:p w14:paraId="66F729AC" w14:textId="77777777" w:rsidR="009E7276" w:rsidRPr="00DD7F25" w:rsidRDefault="009E7276" w:rsidP="009E7276">
      <w:pPr>
        <w:ind w:left="709" w:hanging="283"/>
        <w:rPr>
          <w:rFonts w:cs="Times New Roman"/>
        </w:rPr>
      </w:pPr>
    </w:p>
    <w:p w14:paraId="5D482CB8" w14:textId="48C53399" w:rsidR="00D73C22" w:rsidRPr="00DD7F25" w:rsidRDefault="00D73C22" w:rsidP="0088021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</w:t>
      </w:r>
      <w:r w:rsidRPr="00DD7F25">
        <w:rPr>
          <w:rFonts w:cs="Times New Roman"/>
        </w:rPr>
        <w:lastRenderedPageBreak/>
        <w:t xml:space="preserve">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3 and 4</w:t>
      </w:r>
    </w:p>
    <w:p w14:paraId="04DA60EE" w14:textId="77777777" w:rsidR="0088021B" w:rsidRPr="00DD7F25" w:rsidRDefault="0088021B" w:rsidP="0088021B">
      <w:pPr>
        <w:ind w:left="709" w:hanging="283"/>
        <w:jc w:val="both"/>
        <w:rPr>
          <w:rFonts w:cs="Times New Roman"/>
        </w:rPr>
      </w:pPr>
    </w:p>
    <w:p w14:paraId="5318F257" w14:textId="505943B5" w:rsidR="00D73C22" w:rsidRPr="00DD7F25" w:rsidRDefault="00D73C22" w:rsidP="0088021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EUROCAE ED-76A — Standards for processing aeronautical data (June </w:t>
      </w:r>
      <w:proofErr w:type="gramStart"/>
      <w:r w:rsidRPr="00DD7F25">
        <w:rPr>
          <w:rFonts w:cs="Times New Roman"/>
        </w:rPr>
        <w:t>2015) —</w:t>
      </w:r>
      <w:proofErr w:type="gramEnd"/>
      <w:r w:rsidRPr="00DD7F25">
        <w:rPr>
          <w:rFonts w:cs="Times New Roman"/>
        </w:rPr>
        <w:t xml:space="preserve"> Chapter 2 and Appendix C </w:t>
      </w:r>
    </w:p>
    <w:p w14:paraId="12020911" w14:textId="77777777" w:rsidR="0041099C" w:rsidRPr="00DD7F25" w:rsidRDefault="0041099C" w:rsidP="00D73C22">
      <w:pPr>
        <w:rPr>
          <w:rFonts w:cs="Times New Roman"/>
        </w:rPr>
      </w:pPr>
    </w:p>
    <w:p w14:paraId="7F15D682" w14:textId="288E49ED" w:rsidR="00D73C22" w:rsidRPr="00DD7F25" w:rsidRDefault="00D73C22" w:rsidP="0041099C">
      <w:pPr>
        <w:pStyle w:val="ListParagraph"/>
        <w:numPr>
          <w:ilvl w:val="0"/>
          <w:numId w:val="3"/>
        </w:numPr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AIP </w:t>
      </w:r>
      <w:proofErr w:type="spellStart"/>
      <w:r w:rsidRPr="00DD7F25">
        <w:rPr>
          <w:rFonts w:cs="Times New Roman"/>
          <w:b/>
          <w:bCs/>
        </w:rPr>
        <w:t>Production</w:t>
      </w:r>
      <w:proofErr w:type="spellEnd"/>
    </w:p>
    <w:p w14:paraId="1626173C" w14:textId="2A705AB2" w:rsidR="00D73C22" w:rsidRPr="00DD7F25" w:rsidRDefault="00D73C22" w:rsidP="00E7058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5 (Sections 5.1 and 5.2) and 6 (Sections 6.2 and 6.3.1)</w:t>
      </w:r>
    </w:p>
    <w:p w14:paraId="3F6D7107" w14:textId="77777777" w:rsidR="00E70582" w:rsidRPr="00DD7F25" w:rsidRDefault="00E70582" w:rsidP="00E70582">
      <w:pPr>
        <w:ind w:left="709" w:hanging="283"/>
        <w:jc w:val="both"/>
        <w:rPr>
          <w:rFonts w:cs="Times New Roman"/>
        </w:rPr>
      </w:pPr>
    </w:p>
    <w:p w14:paraId="138A6271" w14:textId="1F9A0940" w:rsidR="00D73C22" w:rsidRPr="00DD7F25" w:rsidRDefault="00D73C22" w:rsidP="00E7058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5 (Sections 5.1 and 5.2), 6 (Sections 6.1.2 and 6.1.3) and Appendix 2</w:t>
      </w:r>
    </w:p>
    <w:p w14:paraId="036306C3" w14:textId="77777777" w:rsidR="00E70582" w:rsidRPr="00DD7F25" w:rsidRDefault="00E70582" w:rsidP="00E70582">
      <w:pPr>
        <w:ind w:left="709" w:hanging="283"/>
        <w:jc w:val="both"/>
        <w:rPr>
          <w:rFonts w:cs="Times New Roman"/>
        </w:rPr>
      </w:pPr>
    </w:p>
    <w:p w14:paraId="79B886CF" w14:textId="09070723" w:rsidR="00D73C22" w:rsidRPr="00DD7F25" w:rsidRDefault="00D73C22" w:rsidP="00E7058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 SPEC-146 Specification for the Electronic Aeronautical Information Publication (</w:t>
      </w:r>
      <w:proofErr w:type="spellStart"/>
      <w:r w:rsidRPr="00DD7F25">
        <w:rPr>
          <w:rFonts w:cs="Times New Roman"/>
        </w:rPr>
        <w:t>eAIP</w:t>
      </w:r>
      <w:proofErr w:type="spellEnd"/>
      <w:r w:rsidRPr="00DD7F25">
        <w:rPr>
          <w:rFonts w:cs="Times New Roman"/>
        </w:rPr>
        <w:t>)</w:t>
      </w:r>
    </w:p>
    <w:p w14:paraId="1122B317" w14:textId="77777777" w:rsidR="0041099C" w:rsidRPr="00DD7F25" w:rsidRDefault="0041099C" w:rsidP="00D73C22">
      <w:pPr>
        <w:rPr>
          <w:rFonts w:cs="Times New Roman"/>
        </w:rPr>
      </w:pPr>
    </w:p>
    <w:p w14:paraId="3718A7CA" w14:textId="0A8A62EF" w:rsidR="00D73C22" w:rsidRPr="00DD7F25" w:rsidRDefault="00D73C22" w:rsidP="0099481D">
      <w:pPr>
        <w:pStyle w:val="ListParagraph"/>
        <w:numPr>
          <w:ilvl w:val="0"/>
          <w:numId w:val="3"/>
        </w:numPr>
        <w:rPr>
          <w:rFonts w:cs="Times New Roman"/>
          <w:b/>
          <w:bCs/>
        </w:rPr>
      </w:pPr>
      <w:proofErr w:type="spellStart"/>
      <w:r w:rsidRPr="00DD7F25">
        <w:rPr>
          <w:rFonts w:cs="Times New Roman"/>
          <w:b/>
          <w:bCs/>
        </w:rPr>
        <w:t>Charting</w:t>
      </w:r>
      <w:proofErr w:type="spellEnd"/>
      <w:r w:rsidRPr="00DD7F25">
        <w:rPr>
          <w:rFonts w:cs="Times New Roman"/>
          <w:b/>
          <w:bCs/>
        </w:rPr>
        <w:t xml:space="preserve"> </w:t>
      </w:r>
      <w:proofErr w:type="spellStart"/>
      <w:r w:rsidRPr="00DD7F25">
        <w:rPr>
          <w:rFonts w:cs="Times New Roman"/>
          <w:b/>
          <w:bCs/>
        </w:rPr>
        <w:t>production</w:t>
      </w:r>
      <w:proofErr w:type="spellEnd"/>
    </w:p>
    <w:p w14:paraId="69563B28" w14:textId="5752E74B" w:rsidR="00D73C22" w:rsidRPr="00DD7F25" w:rsidRDefault="00D73C22" w:rsidP="0099481D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Annex 4 to the Convention on International Civil Aviation — Aeronautical Charts (Eleventh Edition, July 2009)</w:t>
      </w:r>
    </w:p>
    <w:p w14:paraId="7D4C23B4" w14:textId="77777777" w:rsidR="00A60F50" w:rsidRPr="00DD7F25" w:rsidRDefault="00A60F50" w:rsidP="0099481D">
      <w:pPr>
        <w:ind w:left="709" w:hanging="283"/>
        <w:jc w:val="both"/>
        <w:rPr>
          <w:rFonts w:cs="Times New Roman"/>
        </w:rPr>
      </w:pPr>
    </w:p>
    <w:p w14:paraId="43A50575" w14:textId="77777777" w:rsidR="0099481D" w:rsidRPr="00DD7F25" w:rsidRDefault="00A60F50" w:rsidP="0099481D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2018) – Chapter 5 (Section 5.2.5) </w:t>
      </w:r>
    </w:p>
    <w:p w14:paraId="64EA51EB" w14:textId="2EEC8B34" w:rsidR="00A60F50" w:rsidRPr="00DD7F25" w:rsidRDefault="00A60F50" w:rsidP="0099481D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4AAEC30F" w14:textId="259A639F" w:rsidR="00A60F50" w:rsidRPr="00DD7F25" w:rsidRDefault="00A60F50" w:rsidP="0099481D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 </w:t>
      </w:r>
    </w:p>
    <w:p w14:paraId="78A80E1D" w14:textId="77777777" w:rsidR="0041099C" w:rsidRPr="00DD7F25" w:rsidRDefault="0041099C" w:rsidP="0099481D">
      <w:pPr>
        <w:jc w:val="both"/>
        <w:rPr>
          <w:rFonts w:cs="Times New Roman"/>
        </w:rPr>
      </w:pPr>
    </w:p>
    <w:p w14:paraId="2D7DF9E1" w14:textId="40235A3C" w:rsidR="00A60F50" w:rsidRPr="00DD7F25" w:rsidRDefault="00A60F50" w:rsidP="0041099C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NOTAM </w:t>
      </w:r>
      <w:proofErr w:type="spellStart"/>
      <w:r w:rsidRPr="00DD7F25">
        <w:rPr>
          <w:rFonts w:cs="Times New Roman"/>
          <w:b/>
          <w:bCs/>
        </w:rPr>
        <w:t>production</w:t>
      </w:r>
      <w:proofErr w:type="spellEnd"/>
    </w:p>
    <w:p w14:paraId="7E593393" w14:textId="77777777" w:rsidR="002D4C25" w:rsidRPr="00DD7F25" w:rsidRDefault="00A60F50" w:rsidP="00C77FBC">
      <w:pPr>
        <w:ind w:left="851" w:hanging="284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Chapters 5 (Sections 5.2.6 and 5.4.2) and 6 (Section 6.3.2)</w:t>
      </w:r>
    </w:p>
    <w:p w14:paraId="4882D700" w14:textId="027FDD4B" w:rsidR="00A60F50" w:rsidRPr="0016744B" w:rsidRDefault="00A60F50" w:rsidP="00C77FBC">
      <w:pPr>
        <w:ind w:left="851" w:hanging="284"/>
        <w:jc w:val="both"/>
        <w:rPr>
          <w:rFonts w:ascii="Arial" w:hAnsi="Arial" w:cs="Arial"/>
        </w:rPr>
      </w:pPr>
      <w:r w:rsidRPr="0016744B">
        <w:rPr>
          <w:rFonts w:ascii="Arial" w:hAnsi="Arial" w:cs="Arial"/>
        </w:rPr>
        <w:t xml:space="preserve"> </w:t>
      </w:r>
    </w:p>
    <w:p w14:paraId="492DB33E" w14:textId="44F9A02C" w:rsidR="00A60F50" w:rsidRPr="00DD7F25" w:rsidRDefault="00A60F50" w:rsidP="00C77FBC">
      <w:pPr>
        <w:ind w:left="851" w:hanging="284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2018) – Chapters 5 (Sections 5.2.5 and 5.4.2), 6 (Section 6.1.4) and Appendices 3, 4, 5 and 7 </w:t>
      </w:r>
    </w:p>
    <w:p w14:paraId="4942E06A" w14:textId="77777777" w:rsidR="0041099C" w:rsidRPr="00DD7F25" w:rsidRDefault="0041099C" w:rsidP="00C77FBC">
      <w:pPr>
        <w:ind w:left="851" w:hanging="284"/>
        <w:rPr>
          <w:rFonts w:cs="Times New Roman"/>
        </w:rPr>
      </w:pPr>
    </w:p>
    <w:p w14:paraId="79422FA1" w14:textId="0AF1CCA4" w:rsidR="00A60F50" w:rsidRPr="00DD7F25" w:rsidRDefault="00A60F50" w:rsidP="00C77FBC">
      <w:pPr>
        <w:pStyle w:val="ListParagraph"/>
        <w:numPr>
          <w:ilvl w:val="0"/>
          <w:numId w:val="4"/>
        </w:numPr>
        <w:ind w:left="851" w:hanging="284"/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Digital data set </w:t>
      </w:r>
      <w:proofErr w:type="spellStart"/>
      <w:r w:rsidRPr="00DD7F25">
        <w:rPr>
          <w:rFonts w:cs="Times New Roman"/>
          <w:b/>
          <w:bCs/>
        </w:rPr>
        <w:t>production</w:t>
      </w:r>
      <w:proofErr w:type="spellEnd"/>
    </w:p>
    <w:p w14:paraId="1DDCD5BD" w14:textId="75113CF5" w:rsidR="00A60F50" w:rsidRPr="00DD7F25" w:rsidRDefault="00A60F50" w:rsidP="00C77FBC">
      <w:pPr>
        <w:ind w:left="851" w:hanging="284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(Section 5.3) </w:t>
      </w:r>
    </w:p>
    <w:p w14:paraId="25F7BDB1" w14:textId="77777777" w:rsidR="008F0FA1" w:rsidRPr="00DD7F25" w:rsidRDefault="008F0FA1" w:rsidP="00C77FBC">
      <w:pPr>
        <w:ind w:left="851" w:hanging="284"/>
        <w:jc w:val="both"/>
        <w:rPr>
          <w:rFonts w:cs="Times New Roman"/>
        </w:rPr>
      </w:pPr>
    </w:p>
    <w:p w14:paraId="5E0405DD" w14:textId="2C34F2BD" w:rsidR="00A60F50" w:rsidRPr="00DD7F25" w:rsidRDefault="00A60F50" w:rsidP="00C77FBC">
      <w:pPr>
        <w:ind w:left="851" w:hanging="284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(Section 5.3) and Appendices 1 and 8</w:t>
      </w:r>
    </w:p>
    <w:p w14:paraId="6CD6A0D4" w14:textId="77777777" w:rsidR="008F0FA1" w:rsidRPr="00DD7F25" w:rsidRDefault="008F0FA1" w:rsidP="008F0FA1">
      <w:pPr>
        <w:ind w:left="709" w:hanging="283"/>
        <w:jc w:val="both"/>
        <w:rPr>
          <w:rFonts w:cs="Times New Roman"/>
        </w:rPr>
      </w:pPr>
    </w:p>
    <w:p w14:paraId="50C6E9CC" w14:textId="00E4DCAE" w:rsidR="00A60F50" w:rsidRPr="00DD7F25" w:rsidRDefault="00A60F50" w:rsidP="008F0FA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EUROCAE ED-76A — Standards for processing aeronautical data (June </w:t>
      </w:r>
      <w:proofErr w:type="gramStart"/>
      <w:r w:rsidRPr="00DD7F25">
        <w:rPr>
          <w:rFonts w:cs="Times New Roman"/>
        </w:rPr>
        <w:t>2015) —</w:t>
      </w:r>
      <w:proofErr w:type="gramEnd"/>
      <w:r w:rsidRPr="00DD7F25">
        <w:rPr>
          <w:rFonts w:cs="Times New Roman"/>
        </w:rPr>
        <w:t xml:space="preserve"> Chapter 2</w:t>
      </w:r>
    </w:p>
    <w:p w14:paraId="28C82CDD" w14:textId="77777777" w:rsidR="0041099C" w:rsidRPr="00DD7F25" w:rsidRDefault="0041099C" w:rsidP="00A60F50">
      <w:pPr>
        <w:rPr>
          <w:rFonts w:cs="Times New Roman"/>
        </w:rPr>
      </w:pPr>
    </w:p>
    <w:p w14:paraId="7A041956" w14:textId="72DDF99F" w:rsidR="00A60F50" w:rsidRPr="00DD7F25" w:rsidRDefault="00A60F50" w:rsidP="0041099C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proofErr w:type="spellStart"/>
      <w:r w:rsidRPr="00DD7F25">
        <w:rPr>
          <w:rFonts w:cs="Times New Roman"/>
          <w:b/>
          <w:bCs/>
        </w:rPr>
        <w:t>Workflow</w:t>
      </w:r>
      <w:proofErr w:type="spellEnd"/>
      <w:r w:rsidRPr="00DD7F25">
        <w:rPr>
          <w:rFonts w:cs="Times New Roman"/>
          <w:b/>
          <w:bCs/>
        </w:rPr>
        <w:t xml:space="preserve"> management </w:t>
      </w:r>
      <w:proofErr w:type="spellStart"/>
      <w:r w:rsidRPr="00DD7F25">
        <w:rPr>
          <w:rFonts w:cs="Times New Roman"/>
          <w:b/>
          <w:bCs/>
        </w:rPr>
        <w:t>system</w:t>
      </w:r>
      <w:proofErr w:type="spellEnd"/>
    </w:p>
    <w:p w14:paraId="46A49692" w14:textId="66F2B5D5" w:rsidR="00A60F50" w:rsidRPr="00DD7F25" w:rsidRDefault="00A60F50" w:rsidP="008F0FA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3 </w:t>
      </w:r>
    </w:p>
    <w:p w14:paraId="07D12DC5" w14:textId="77777777" w:rsidR="008F0FA1" w:rsidRPr="00DD7F25" w:rsidRDefault="008F0FA1" w:rsidP="008F0FA1">
      <w:pPr>
        <w:ind w:left="709" w:hanging="283"/>
        <w:jc w:val="both"/>
        <w:rPr>
          <w:rFonts w:cs="Times New Roman"/>
        </w:rPr>
      </w:pPr>
    </w:p>
    <w:p w14:paraId="0342F733" w14:textId="0836962F" w:rsidR="00A60F50" w:rsidRPr="00DD7F25" w:rsidRDefault="00A60F50" w:rsidP="008F0FA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3 </w:t>
      </w:r>
    </w:p>
    <w:p w14:paraId="5330AF71" w14:textId="77777777" w:rsidR="0041099C" w:rsidRPr="00DD7F25" w:rsidRDefault="0041099C" w:rsidP="008F0FA1">
      <w:pPr>
        <w:ind w:left="709" w:hanging="283"/>
        <w:jc w:val="both"/>
        <w:rPr>
          <w:rFonts w:cs="Times New Roman"/>
        </w:rPr>
      </w:pPr>
    </w:p>
    <w:p w14:paraId="3B11FFE6" w14:textId="0D6F31E7" w:rsidR="00A60F50" w:rsidRPr="00DD7F25" w:rsidRDefault="00A60F50" w:rsidP="0041099C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proofErr w:type="spellStart"/>
      <w:r w:rsidRPr="00DD7F25">
        <w:rPr>
          <w:rFonts w:cs="Times New Roman"/>
          <w:b/>
          <w:bCs/>
        </w:rPr>
        <w:t>Interfaces</w:t>
      </w:r>
      <w:proofErr w:type="spellEnd"/>
    </w:p>
    <w:p w14:paraId="69A8D28A" w14:textId="0C33B960" w:rsidR="00A60F50" w:rsidRPr="00DD7F25" w:rsidRDefault="00A60F50" w:rsidP="00E00403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(Section 5.4)</w:t>
      </w:r>
    </w:p>
    <w:p w14:paraId="444CAE88" w14:textId="77777777" w:rsidR="00E00403" w:rsidRPr="00DD7F25" w:rsidRDefault="00E00403" w:rsidP="00E00403">
      <w:pPr>
        <w:ind w:left="709" w:hanging="283"/>
        <w:jc w:val="both"/>
        <w:rPr>
          <w:rFonts w:cs="Times New Roman"/>
        </w:rPr>
      </w:pPr>
    </w:p>
    <w:p w14:paraId="3C95AEDB" w14:textId="24167282" w:rsidR="00A60F50" w:rsidRPr="00DD7F25" w:rsidRDefault="00A60F50" w:rsidP="00E00403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EUROCONTROL-SPEC-170 Specification for SWIM Technical Infrastructure (TI) Yellow Profile (Edition 1.1, July 2020) </w:t>
      </w:r>
    </w:p>
    <w:p w14:paraId="0BEAEEFF" w14:textId="77777777" w:rsidR="009E7276" w:rsidRPr="00DD7F25" w:rsidRDefault="009E7276" w:rsidP="00A60F50">
      <w:pPr>
        <w:rPr>
          <w:rFonts w:cs="Times New Roman"/>
        </w:rPr>
      </w:pPr>
    </w:p>
    <w:p w14:paraId="5561D209" w14:textId="22ED7F7C" w:rsidR="00A60F50" w:rsidRPr="00DD7F25" w:rsidRDefault="00A60F50" w:rsidP="009E7276">
      <w:pPr>
        <w:pStyle w:val="ListParagraph"/>
        <w:numPr>
          <w:ilvl w:val="0"/>
          <w:numId w:val="4"/>
        </w:numPr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>Distribution</w:t>
      </w:r>
    </w:p>
    <w:p w14:paraId="64241906" w14:textId="7D1DDFAD" w:rsidR="00A60F5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Annex 15 to the Convention on International Civil Aviation — Aeronautical Information Services (Sixteenth Edition, July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(Sections 5.4 and 5.5)</w:t>
      </w:r>
    </w:p>
    <w:p w14:paraId="6781169C" w14:textId="77777777" w:rsidR="007306B0" w:rsidRPr="00DD7F25" w:rsidRDefault="007306B0" w:rsidP="007306B0">
      <w:pPr>
        <w:ind w:left="709" w:hanging="283"/>
        <w:jc w:val="both"/>
        <w:rPr>
          <w:rFonts w:cs="Times New Roman"/>
        </w:rPr>
      </w:pPr>
    </w:p>
    <w:p w14:paraId="1B012BC2" w14:textId="18E75112" w:rsidR="00A60F5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ICAO Doc 10066 — Procedures for Air Navigation Services (PANS) Aeronautical Information Management (AIM) (First Edition, </w:t>
      </w:r>
      <w:proofErr w:type="gramStart"/>
      <w:r w:rsidRPr="00DD7F25">
        <w:rPr>
          <w:rFonts w:cs="Times New Roman"/>
        </w:rPr>
        <w:t>2018) —</w:t>
      </w:r>
      <w:proofErr w:type="gramEnd"/>
      <w:r w:rsidRPr="00DD7F25">
        <w:rPr>
          <w:rFonts w:cs="Times New Roman"/>
        </w:rPr>
        <w:t xml:space="preserve"> Chapter 5 (Sections 5.4. and 5.5)</w:t>
      </w:r>
    </w:p>
    <w:p w14:paraId="1F2CD25A" w14:textId="77777777" w:rsidR="00A60F50" w:rsidRPr="00DD7F25" w:rsidRDefault="00A60F50" w:rsidP="00A60F50">
      <w:pPr>
        <w:rPr>
          <w:rFonts w:cs="Times New Roman"/>
        </w:rPr>
      </w:pPr>
    </w:p>
    <w:p w14:paraId="656CEDE5" w14:textId="77777777" w:rsidR="007306B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EUROCONTROL-SPEC-169 Specification for SWIM Information Definition (Edition 1.0, December 2017)</w:t>
      </w:r>
    </w:p>
    <w:p w14:paraId="2E28FB28" w14:textId="66ABBC8A" w:rsidR="00A60F5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2E474D9F" w14:textId="77777777" w:rsidR="007306B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EUROCONTROL-SPEC-168 Specification for SWIM Service Description (SD) (Edition 2.0, March 2022)</w:t>
      </w:r>
    </w:p>
    <w:p w14:paraId="01E154CA" w14:textId="5FB7EE8C" w:rsidR="00A60F5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5D773F5A" w14:textId="7EBE12AC" w:rsidR="00A60F50" w:rsidRPr="00DD7F25" w:rsidRDefault="00A60F50" w:rsidP="007306B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EUROCONTROL-SPEC-170 Specification for SWIM Technical Infrastructure (TI) Yellow Profile (Edition 1.1, July 2020) </w:t>
      </w:r>
    </w:p>
    <w:p w14:paraId="43BA825A" w14:textId="77777777" w:rsidR="007306B0" w:rsidRPr="00DD7F25" w:rsidRDefault="007306B0" w:rsidP="00A60F50">
      <w:pPr>
        <w:rPr>
          <w:rFonts w:cs="Times New Roman"/>
        </w:rPr>
      </w:pPr>
    </w:p>
    <w:p w14:paraId="42C63DCE" w14:textId="0AA998FC" w:rsidR="00A60F50" w:rsidRPr="00DD7F25" w:rsidRDefault="00A60F50" w:rsidP="00E03BF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1.3</w:t>
      </w:r>
      <w:r w:rsidR="007D6E60" w:rsidRPr="00DD7F25">
        <w:rPr>
          <w:rFonts w:cs="Times New Roman"/>
        </w:rPr>
        <w:tab/>
      </w:r>
      <w:r w:rsidRPr="00DD7F25">
        <w:rPr>
          <w:rFonts w:cs="Times New Roman"/>
        </w:rPr>
        <w:t>Environmental standard</w:t>
      </w:r>
    </w:p>
    <w:p w14:paraId="6616C101" w14:textId="77777777" w:rsidR="007306B0" w:rsidRPr="00DD7F25" w:rsidRDefault="007306B0" w:rsidP="00E03BF7">
      <w:pPr>
        <w:ind w:left="284" w:hanging="284"/>
        <w:jc w:val="both"/>
        <w:rPr>
          <w:rFonts w:cs="Times New Roman"/>
        </w:rPr>
      </w:pPr>
    </w:p>
    <w:p w14:paraId="550BCF1F" w14:textId="77777777" w:rsidR="007306B0" w:rsidRPr="00DD7F25" w:rsidRDefault="00A60F50" w:rsidP="00E03BF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>See Subpart A, point (a) of DS SoC.GEN.005.</w:t>
      </w:r>
    </w:p>
    <w:p w14:paraId="4A3DE712" w14:textId="5E148A55" w:rsidR="00A60F50" w:rsidRPr="00DD7F25" w:rsidRDefault="00A60F50" w:rsidP="00E03BF7">
      <w:pPr>
        <w:ind w:firstLine="284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43D67235" w14:textId="6AA94D04" w:rsidR="00A60F50" w:rsidRPr="00DD7F25" w:rsidRDefault="00A60F50" w:rsidP="00E03BF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1.4</w:t>
      </w:r>
      <w:r w:rsidR="000A2EE0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78EE1AA6" w14:textId="77777777" w:rsidR="007306B0" w:rsidRPr="00DD7F25" w:rsidRDefault="007306B0" w:rsidP="00E03BF7">
      <w:pPr>
        <w:ind w:left="284" w:hanging="284"/>
        <w:jc w:val="both"/>
        <w:rPr>
          <w:rFonts w:cs="Times New Roman"/>
        </w:rPr>
      </w:pPr>
    </w:p>
    <w:p w14:paraId="14E83ED6" w14:textId="77777777" w:rsidR="00A60F50" w:rsidRPr="00DD7F25" w:rsidRDefault="00A60F50" w:rsidP="00E03BF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47286A4A" w14:textId="1FB07574" w:rsidR="007306B0" w:rsidRPr="00DD7F25" w:rsidRDefault="00A60F50" w:rsidP="00E03BF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1.5</w:t>
      </w:r>
      <w:r w:rsidR="000A2EE0" w:rsidRPr="00DD7F25">
        <w:rPr>
          <w:rFonts w:cs="Times New Roman"/>
        </w:rPr>
        <w:tab/>
      </w:r>
      <w:r w:rsidRPr="00DD7F25">
        <w:rPr>
          <w:rFonts w:cs="Times New Roman"/>
        </w:rPr>
        <w:t>Electronic hardware</w:t>
      </w:r>
    </w:p>
    <w:p w14:paraId="2CBF5A94" w14:textId="09601C40" w:rsidR="00A60F50" w:rsidRPr="00DD7F25" w:rsidRDefault="00A60F50" w:rsidP="00E03BF7">
      <w:pPr>
        <w:ind w:left="284" w:hanging="284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4402BA81" w14:textId="77777777" w:rsidR="00A60F50" w:rsidRPr="00DD7F25" w:rsidRDefault="00A60F50" w:rsidP="00E03BF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495E6D10" w14:textId="77777777" w:rsidR="007306B0" w:rsidRPr="00DD7F25" w:rsidRDefault="007306B0" w:rsidP="00E03BF7">
      <w:pPr>
        <w:ind w:left="284" w:hanging="284"/>
        <w:jc w:val="both"/>
        <w:rPr>
          <w:rFonts w:cs="Times New Roman"/>
        </w:rPr>
      </w:pPr>
    </w:p>
    <w:p w14:paraId="37B9BF6E" w14:textId="6002F2B9" w:rsidR="00A60F50" w:rsidRPr="00DD7F25" w:rsidRDefault="00A60F50" w:rsidP="00E03BF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lastRenderedPageBreak/>
        <w:t>1.6</w:t>
      </w:r>
      <w:r w:rsidR="000A2EE0" w:rsidRPr="00DD7F25">
        <w:rPr>
          <w:rFonts w:cs="Times New Roman"/>
        </w:rPr>
        <w:tab/>
      </w:r>
      <w:r w:rsidRPr="00DD7F25">
        <w:rPr>
          <w:rFonts w:cs="Times New Roman"/>
        </w:rPr>
        <w:t xml:space="preserve">Failure condition classification </w:t>
      </w:r>
    </w:p>
    <w:p w14:paraId="58194B2A" w14:textId="77777777" w:rsidR="007306B0" w:rsidRPr="00DD7F25" w:rsidRDefault="007306B0" w:rsidP="00E03BF7">
      <w:pPr>
        <w:ind w:left="284" w:hanging="284"/>
        <w:jc w:val="both"/>
        <w:rPr>
          <w:rFonts w:cs="Times New Roman"/>
        </w:rPr>
      </w:pPr>
    </w:p>
    <w:p w14:paraId="6BF1AD42" w14:textId="77777777" w:rsidR="00A60F50" w:rsidRPr="00DD7F25" w:rsidRDefault="00A60F50" w:rsidP="00E03BF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 </w:t>
      </w:r>
    </w:p>
    <w:p w14:paraId="3D2B1680" w14:textId="77777777" w:rsidR="00E03BF7" w:rsidRPr="00DD7F25" w:rsidRDefault="00E03BF7" w:rsidP="00E03BF7">
      <w:pPr>
        <w:ind w:left="284" w:hanging="284"/>
        <w:jc w:val="both"/>
        <w:rPr>
          <w:rFonts w:cs="Times New Roman"/>
        </w:rPr>
      </w:pPr>
    </w:p>
    <w:p w14:paraId="3190B610" w14:textId="1DDCACE9" w:rsidR="00A60F50" w:rsidRPr="00DD7F25" w:rsidRDefault="00A60F50" w:rsidP="00E03BF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1.7</w:t>
      </w:r>
      <w:r w:rsidR="000A2EE0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751C1F00" w14:textId="77777777" w:rsidR="00E03BF7" w:rsidRPr="00DD7F25" w:rsidRDefault="00E03BF7" w:rsidP="00E03BF7">
      <w:pPr>
        <w:ind w:left="284" w:hanging="284"/>
        <w:jc w:val="both"/>
        <w:rPr>
          <w:rFonts w:cs="Times New Roman"/>
        </w:rPr>
      </w:pPr>
    </w:p>
    <w:p w14:paraId="717A6862" w14:textId="390AF9C0" w:rsidR="00A60F50" w:rsidRDefault="00A60F50" w:rsidP="00E03BF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(e) of DS SoC.GEN.005.  </w:t>
      </w:r>
    </w:p>
    <w:p w14:paraId="7B89BABB" w14:textId="77777777" w:rsidR="008E0DA4" w:rsidRDefault="008E0DA4" w:rsidP="00E03BF7">
      <w:pPr>
        <w:ind w:left="426"/>
        <w:jc w:val="both"/>
        <w:rPr>
          <w:rFonts w:cs="Times New Roman"/>
        </w:rPr>
      </w:pPr>
    </w:p>
    <w:p w14:paraId="04D936E1" w14:textId="77777777" w:rsidR="008E0DA4" w:rsidRPr="00DD7F25" w:rsidRDefault="008E0DA4" w:rsidP="00E03BF7">
      <w:pPr>
        <w:ind w:left="426"/>
        <w:jc w:val="both"/>
        <w:rPr>
          <w:rFonts w:cs="Times New Roman"/>
        </w:rPr>
      </w:pPr>
    </w:p>
    <w:p w14:paraId="0D5B2AEA" w14:textId="3C16FC7B" w:rsidR="00A60F50" w:rsidRPr="0016744B" w:rsidRDefault="00A60F50" w:rsidP="00034B7D">
      <w:pPr>
        <w:pStyle w:val="Heading2"/>
        <w:shd w:val="clear" w:color="auto" w:fill="A6A6A6" w:themeFill="background1" w:themeFillShade="A6"/>
        <w:jc w:val="both"/>
      </w:pPr>
      <w:bookmarkStart w:id="16" w:name="_Toc221630797"/>
      <w:r w:rsidRPr="0016744B">
        <w:t>D</w:t>
      </w:r>
      <w:r w:rsidR="00AA2933">
        <w:t>S</w:t>
      </w:r>
      <w:r w:rsidRPr="0016744B">
        <w:t xml:space="preserve"> SoC.002 Local ASM </w:t>
      </w:r>
      <w:proofErr w:type="spellStart"/>
      <w:r w:rsidRPr="0016744B">
        <w:t>support</w:t>
      </w:r>
      <w:proofErr w:type="spellEnd"/>
      <w:r w:rsidRPr="0016744B">
        <w:t xml:space="preserve"> </w:t>
      </w:r>
      <w:proofErr w:type="spellStart"/>
      <w:r w:rsidRPr="0016744B">
        <w:t>system</w:t>
      </w:r>
      <w:bookmarkEnd w:id="16"/>
      <w:proofErr w:type="spellEnd"/>
      <w:r w:rsidRPr="0016744B">
        <w:t xml:space="preserve"> </w:t>
      </w:r>
    </w:p>
    <w:p w14:paraId="7D89FE8A" w14:textId="77777777" w:rsidR="00A60F50" w:rsidRPr="0016744B" w:rsidRDefault="00A60F50" w:rsidP="00A60F50">
      <w:pPr>
        <w:rPr>
          <w:rFonts w:ascii="Arial" w:hAnsi="Arial" w:cs="Arial"/>
        </w:rPr>
      </w:pPr>
    </w:p>
    <w:p w14:paraId="06EB9CE4" w14:textId="07FB0417" w:rsidR="00A60F50" w:rsidRPr="00DD7F25" w:rsidRDefault="00A60F50" w:rsidP="008C50B1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1.1</w:t>
      </w:r>
      <w:r w:rsidR="001E1BB6" w:rsidRPr="00DD7F25">
        <w:rPr>
          <w:rFonts w:cs="Times New Roman"/>
        </w:rPr>
        <w:tab/>
      </w:r>
      <w:r w:rsidRPr="00DD7F25">
        <w:rPr>
          <w:rFonts w:cs="Times New Roman"/>
        </w:rPr>
        <w:t>This DS provides the minimum requirements for local airspace management (ASM) support systems.</w:t>
      </w:r>
    </w:p>
    <w:p w14:paraId="5ADE7258" w14:textId="77777777" w:rsidR="008C50B1" w:rsidRPr="00DD7F25" w:rsidRDefault="008C50B1" w:rsidP="00A60F50">
      <w:pPr>
        <w:rPr>
          <w:rFonts w:cs="Times New Roman"/>
        </w:rPr>
      </w:pPr>
    </w:p>
    <w:p w14:paraId="17EE9CF7" w14:textId="76BD3D94" w:rsidR="00A60F50" w:rsidRPr="00DD7F25" w:rsidRDefault="00A60F50" w:rsidP="008C50B1">
      <w:pPr>
        <w:pStyle w:val="ListParagraph"/>
        <w:numPr>
          <w:ilvl w:val="1"/>
          <w:numId w:val="2"/>
        </w:numPr>
        <w:rPr>
          <w:rFonts w:cs="Times New Roman"/>
        </w:rPr>
      </w:pPr>
      <w:r w:rsidRPr="00DD7F25">
        <w:rPr>
          <w:rFonts w:cs="Times New Roman"/>
        </w:rPr>
        <w:t>Minimum performance standard</w:t>
      </w:r>
    </w:p>
    <w:p w14:paraId="380863CE" w14:textId="71D4900B" w:rsidR="00A60F50" w:rsidRPr="00DD7F25" w:rsidRDefault="00A60F50" w:rsidP="001476F9">
      <w:pPr>
        <w:ind w:left="426"/>
        <w:rPr>
          <w:rFonts w:cs="Times New Roman"/>
        </w:rPr>
      </w:pPr>
      <w:r w:rsidRPr="00DD7F25">
        <w:rPr>
          <w:rFonts w:cs="Times New Roman"/>
        </w:rPr>
        <w:t>The applicable standards are those provided in:</w:t>
      </w:r>
    </w:p>
    <w:p w14:paraId="55FB856B" w14:textId="77777777" w:rsidR="001476F9" w:rsidRPr="00DD7F25" w:rsidRDefault="001476F9" w:rsidP="001476F9">
      <w:pPr>
        <w:ind w:left="426"/>
        <w:rPr>
          <w:rFonts w:cs="Times New Roman"/>
        </w:rPr>
      </w:pPr>
    </w:p>
    <w:p w14:paraId="5ECE743F" w14:textId="39CA5F1C" w:rsidR="001476F9" w:rsidRPr="00DD7F25" w:rsidRDefault="00A60F50" w:rsidP="001476F9">
      <w:pPr>
        <w:pStyle w:val="ListParagraph"/>
        <w:numPr>
          <w:ilvl w:val="0"/>
          <w:numId w:val="1"/>
        </w:numPr>
        <w:ind w:hanging="294"/>
        <w:jc w:val="both"/>
        <w:rPr>
          <w:rFonts w:cs="Times New Roman"/>
        </w:rPr>
      </w:pPr>
      <w:r w:rsidRPr="00DD7F25">
        <w:rPr>
          <w:rFonts w:cs="Times New Roman"/>
        </w:rPr>
        <w:t xml:space="preserve">EUROCONTROL-SPEC-166 </w:t>
      </w:r>
      <w:proofErr w:type="spellStart"/>
      <w:r w:rsidRPr="00DD7F25">
        <w:rPr>
          <w:rFonts w:cs="Times New Roman"/>
        </w:rPr>
        <w:t>Specification</w:t>
      </w:r>
      <w:proofErr w:type="spellEnd"/>
      <w:r w:rsidRPr="00DD7F25">
        <w:rPr>
          <w:rFonts w:cs="Times New Roman"/>
        </w:rPr>
        <w:t xml:space="preserve"> for </w:t>
      </w:r>
      <w:proofErr w:type="spellStart"/>
      <w:r w:rsidRPr="00DD7F25">
        <w:rPr>
          <w:rFonts w:cs="Times New Roman"/>
        </w:rPr>
        <w:t>Airspace</w:t>
      </w:r>
      <w:proofErr w:type="spellEnd"/>
      <w:r w:rsidRPr="00DD7F25">
        <w:rPr>
          <w:rFonts w:cs="Times New Roman"/>
        </w:rPr>
        <w:t xml:space="preserve"> Management (ASM) </w:t>
      </w:r>
      <w:proofErr w:type="spellStart"/>
      <w:r w:rsidRPr="00DD7F25">
        <w:rPr>
          <w:rFonts w:cs="Times New Roman"/>
        </w:rPr>
        <w:t>Support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System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Requirements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supporting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the</w:t>
      </w:r>
      <w:proofErr w:type="spellEnd"/>
      <w:r w:rsidRPr="00DD7F25">
        <w:rPr>
          <w:rFonts w:cs="Times New Roman"/>
        </w:rPr>
        <w:t xml:space="preserve"> ASM </w:t>
      </w:r>
      <w:proofErr w:type="spellStart"/>
      <w:r w:rsidRPr="00DD7F25">
        <w:rPr>
          <w:rFonts w:cs="Times New Roman"/>
        </w:rPr>
        <w:t>processes</w:t>
      </w:r>
      <w:proofErr w:type="spellEnd"/>
      <w:r w:rsidRPr="00DD7F25">
        <w:rPr>
          <w:rFonts w:cs="Times New Roman"/>
        </w:rPr>
        <w:t xml:space="preserve"> at local </w:t>
      </w:r>
      <w:proofErr w:type="spellStart"/>
      <w:r w:rsidRPr="00DD7F25">
        <w:rPr>
          <w:rFonts w:cs="Times New Roman"/>
        </w:rPr>
        <w:t>and</w:t>
      </w:r>
      <w:proofErr w:type="spellEnd"/>
      <w:r w:rsidRPr="00DD7F25">
        <w:rPr>
          <w:rFonts w:cs="Times New Roman"/>
        </w:rPr>
        <w:t xml:space="preserve"> FAB </w:t>
      </w:r>
      <w:proofErr w:type="spellStart"/>
      <w:r w:rsidRPr="00DD7F25">
        <w:rPr>
          <w:rFonts w:cs="Times New Roman"/>
        </w:rPr>
        <w:t>level</w:t>
      </w:r>
      <w:proofErr w:type="spellEnd"/>
      <w:r w:rsidRPr="00DD7F25">
        <w:rPr>
          <w:rFonts w:cs="Times New Roman"/>
        </w:rPr>
        <w:t xml:space="preserve"> - Part 1 - </w:t>
      </w:r>
      <w:proofErr w:type="spellStart"/>
      <w:r w:rsidRPr="00DD7F25">
        <w:rPr>
          <w:rFonts w:cs="Times New Roman"/>
        </w:rPr>
        <w:t>Baseline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requirements</w:t>
      </w:r>
      <w:proofErr w:type="spellEnd"/>
      <w:r w:rsidRPr="00DD7F25">
        <w:rPr>
          <w:rFonts w:cs="Times New Roman"/>
        </w:rPr>
        <w:t xml:space="preserve"> (</w:t>
      </w:r>
      <w:proofErr w:type="spellStart"/>
      <w:r w:rsidRPr="00DD7F25">
        <w:rPr>
          <w:rFonts w:cs="Times New Roman"/>
        </w:rPr>
        <w:t>Edition</w:t>
      </w:r>
      <w:proofErr w:type="spellEnd"/>
      <w:r w:rsidRPr="00DD7F25">
        <w:rPr>
          <w:rFonts w:cs="Times New Roman"/>
        </w:rPr>
        <w:t xml:space="preserve"> 1.0)</w:t>
      </w:r>
    </w:p>
    <w:p w14:paraId="146EC9CF" w14:textId="28E0BEC8" w:rsidR="00A60F50" w:rsidRPr="00DD7F25" w:rsidRDefault="00A60F50" w:rsidP="001476F9">
      <w:pPr>
        <w:ind w:left="709" w:hanging="294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EUROCONTROL-SPEC-179 Specification for Airspace Management (ASM) Support System Requirements supporting the ASM processes at local and FAB level — Part 2 — ASM to ASM Systems Interface Requirements (Edition 1.0) </w:t>
      </w:r>
    </w:p>
    <w:p w14:paraId="2CD05671" w14:textId="77777777" w:rsidR="001476F9" w:rsidRPr="00DD7F25" w:rsidRDefault="001476F9" w:rsidP="00A60F50">
      <w:pPr>
        <w:rPr>
          <w:rFonts w:cs="Times New Roman"/>
        </w:rPr>
      </w:pPr>
    </w:p>
    <w:p w14:paraId="7940D2E0" w14:textId="53E1B1A7" w:rsidR="00A60F50" w:rsidRPr="00DD7F25" w:rsidRDefault="00A60F50" w:rsidP="0047622A">
      <w:pPr>
        <w:pStyle w:val="ListParagraph"/>
        <w:numPr>
          <w:ilvl w:val="1"/>
          <w:numId w:val="2"/>
        </w:numPr>
        <w:ind w:left="426" w:hanging="426"/>
        <w:rPr>
          <w:rFonts w:cs="Times New Roman"/>
        </w:rPr>
      </w:pPr>
      <w:proofErr w:type="spellStart"/>
      <w:r w:rsidRPr="00DD7F25">
        <w:rPr>
          <w:rFonts w:cs="Times New Roman"/>
        </w:rPr>
        <w:t>Environmental</w:t>
      </w:r>
      <w:proofErr w:type="spellEnd"/>
      <w:r w:rsidRPr="00DD7F25">
        <w:rPr>
          <w:rFonts w:cs="Times New Roman"/>
        </w:rPr>
        <w:t xml:space="preserve"> standard</w:t>
      </w:r>
    </w:p>
    <w:p w14:paraId="46E6E2EC" w14:textId="77777777" w:rsidR="00A60F50" w:rsidRPr="00DD7F25" w:rsidRDefault="00A60F50" w:rsidP="0047622A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(a) of DS SoC.GEN.005.  </w:t>
      </w:r>
    </w:p>
    <w:p w14:paraId="194DD29A" w14:textId="77777777" w:rsidR="0047622A" w:rsidRDefault="0047622A" w:rsidP="0047622A">
      <w:pPr>
        <w:ind w:left="426" w:hanging="426"/>
        <w:rPr>
          <w:rFonts w:ascii="Arial" w:hAnsi="Arial" w:cs="Arial"/>
        </w:rPr>
      </w:pPr>
    </w:p>
    <w:p w14:paraId="229C41D7" w14:textId="11EEC710" w:rsidR="00A60F50" w:rsidRPr="00DD7F25" w:rsidRDefault="00A60F50" w:rsidP="0047622A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1.4</w:t>
      </w:r>
      <w:r w:rsidR="007D6E60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489BD8F5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5F96A13B" w14:textId="59951D8F" w:rsidR="00A60F50" w:rsidRPr="00DD7F25" w:rsidRDefault="00A60F50" w:rsidP="0047622A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0E01B390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30B44341" w14:textId="05EE22B1" w:rsidR="00A60F50" w:rsidRPr="00DD7F25" w:rsidRDefault="00A60F50" w:rsidP="0047622A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1.5</w:t>
      </w:r>
      <w:r w:rsidR="007D6E60" w:rsidRPr="00DD7F25">
        <w:rPr>
          <w:rFonts w:cs="Times New Roman"/>
        </w:rPr>
        <w:tab/>
      </w:r>
      <w:r w:rsidRPr="00DD7F25">
        <w:rPr>
          <w:rFonts w:cs="Times New Roman"/>
        </w:rPr>
        <w:t xml:space="preserve">Electronic hardware </w:t>
      </w:r>
    </w:p>
    <w:p w14:paraId="7BFB5B6C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0E84E0E5" w14:textId="18D34499" w:rsidR="00A60F50" w:rsidRPr="00DD7F25" w:rsidRDefault="00A60F50" w:rsidP="0047622A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5946BCD5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1AB46139" w14:textId="22D8A99A" w:rsidR="00A60F50" w:rsidRPr="00DD7F25" w:rsidRDefault="00A60F50" w:rsidP="0047622A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1.6</w:t>
      </w:r>
      <w:r w:rsidR="007D6E60" w:rsidRPr="00DD7F25">
        <w:rPr>
          <w:rFonts w:cs="Times New Roman"/>
        </w:rPr>
        <w:tab/>
      </w:r>
      <w:r w:rsidRPr="00DD7F25">
        <w:rPr>
          <w:rFonts w:cs="Times New Roman"/>
        </w:rPr>
        <w:t xml:space="preserve">Failure condition classification </w:t>
      </w:r>
    </w:p>
    <w:p w14:paraId="15028BBF" w14:textId="74EF4720" w:rsidR="00A60F50" w:rsidRPr="00DD7F25" w:rsidRDefault="00A60F50" w:rsidP="0047622A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 </w:t>
      </w:r>
    </w:p>
    <w:p w14:paraId="35765CCF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1DB7CF2B" w14:textId="301A6ACD" w:rsidR="00A60F50" w:rsidRPr="00DD7F25" w:rsidRDefault="00A60F50" w:rsidP="0047622A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1.7</w:t>
      </w:r>
      <w:r w:rsidR="007D6E60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2ACE9512" w14:textId="77777777" w:rsidR="0047622A" w:rsidRPr="00DD7F25" w:rsidRDefault="0047622A" w:rsidP="0047622A">
      <w:pPr>
        <w:ind w:left="426" w:hanging="426"/>
        <w:rPr>
          <w:rFonts w:cs="Times New Roman"/>
        </w:rPr>
      </w:pPr>
    </w:p>
    <w:p w14:paraId="709A0C7A" w14:textId="04401E14" w:rsidR="00A60F50" w:rsidRDefault="00A60F50" w:rsidP="0047622A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(e) of DS SoC.GEN.005.  </w:t>
      </w:r>
    </w:p>
    <w:p w14:paraId="10BF82F3" w14:textId="77777777" w:rsidR="008E0DA4" w:rsidRPr="00DD7F25" w:rsidRDefault="008E0DA4" w:rsidP="0047622A">
      <w:pPr>
        <w:ind w:left="426"/>
        <w:rPr>
          <w:rFonts w:cs="Times New Roman"/>
        </w:rPr>
      </w:pPr>
    </w:p>
    <w:p w14:paraId="4159EC33" w14:textId="77777777" w:rsidR="008106C9" w:rsidRPr="0016744B" w:rsidRDefault="008106C9" w:rsidP="00A60F50">
      <w:pPr>
        <w:rPr>
          <w:rFonts w:ascii="Arial" w:hAnsi="Arial" w:cs="Arial"/>
        </w:rPr>
      </w:pPr>
    </w:p>
    <w:p w14:paraId="0E16CD38" w14:textId="3493AA03" w:rsidR="008106C9" w:rsidRPr="0016744B" w:rsidRDefault="008106C9" w:rsidP="00034B7D">
      <w:pPr>
        <w:pStyle w:val="Heading2"/>
        <w:shd w:val="clear" w:color="auto" w:fill="A6A6A6" w:themeFill="background1" w:themeFillShade="A6"/>
      </w:pPr>
      <w:bookmarkStart w:id="17" w:name="_Toc221630798"/>
      <w:r w:rsidRPr="0016744B">
        <w:t xml:space="preserve">DS SoC.003 ATFM </w:t>
      </w:r>
      <w:proofErr w:type="spellStart"/>
      <w:r w:rsidRPr="0016744B">
        <w:t>system</w:t>
      </w:r>
      <w:bookmarkEnd w:id="17"/>
      <w:proofErr w:type="spellEnd"/>
      <w:r w:rsidRPr="0016744B">
        <w:t xml:space="preserve"> </w:t>
      </w:r>
    </w:p>
    <w:p w14:paraId="1BCB8F79" w14:textId="77777777" w:rsidR="008106C9" w:rsidRPr="0016744B" w:rsidRDefault="008106C9" w:rsidP="00034B7D">
      <w:pPr>
        <w:jc w:val="both"/>
        <w:rPr>
          <w:rFonts w:ascii="Arial" w:hAnsi="Arial" w:cs="Arial"/>
        </w:rPr>
      </w:pPr>
      <w:r w:rsidRPr="0016744B">
        <w:rPr>
          <w:rFonts w:ascii="Arial" w:hAnsi="Arial" w:cs="Arial"/>
        </w:rPr>
        <w:t xml:space="preserve"> </w:t>
      </w:r>
    </w:p>
    <w:p w14:paraId="787FF5B9" w14:textId="7104CDAF" w:rsidR="00095376" w:rsidRPr="00DD7F25" w:rsidRDefault="008106C9" w:rsidP="00095376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1.1</w:t>
      </w:r>
      <w:r w:rsidR="005662D8" w:rsidRPr="00DD7F25">
        <w:rPr>
          <w:rFonts w:cs="Times New Roman"/>
        </w:rPr>
        <w:tab/>
      </w:r>
      <w:r w:rsidRPr="00DD7F25">
        <w:rPr>
          <w:rFonts w:cs="Times New Roman"/>
        </w:rPr>
        <w:t>This DS provides the minimum requirements for ATM/ANS equipment supporting air traffic flow management (ATFM).</w:t>
      </w:r>
    </w:p>
    <w:p w14:paraId="64037C20" w14:textId="16ACA699" w:rsidR="008106C9" w:rsidRPr="00DD7F25" w:rsidRDefault="008106C9" w:rsidP="00095376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74BDC35E" w14:textId="02DF31FF" w:rsidR="008106C9" w:rsidRPr="00DD7F25" w:rsidRDefault="008106C9" w:rsidP="00D04577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1.2</w:t>
      </w:r>
      <w:r w:rsidR="005662D8" w:rsidRPr="00DD7F25">
        <w:rPr>
          <w:rFonts w:cs="Times New Roman"/>
        </w:rPr>
        <w:tab/>
      </w:r>
      <w:r w:rsidRPr="00DD7F25">
        <w:rPr>
          <w:rFonts w:cs="Times New Roman"/>
        </w:rPr>
        <w:t>Minimum performance standard</w:t>
      </w:r>
    </w:p>
    <w:p w14:paraId="065860D0" w14:textId="77777777" w:rsidR="00095376" w:rsidRPr="00DD7F25" w:rsidRDefault="00095376" w:rsidP="00D04577">
      <w:pPr>
        <w:jc w:val="both"/>
        <w:rPr>
          <w:rFonts w:cs="Times New Roman"/>
        </w:rPr>
      </w:pPr>
    </w:p>
    <w:p w14:paraId="2EFCF4FF" w14:textId="77777777" w:rsidR="008106C9" w:rsidRPr="00DD7F25" w:rsidRDefault="008106C9" w:rsidP="00D04577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Compliance should be demonstrated with one of the following sets of standards, as applicable:  </w:t>
      </w:r>
    </w:p>
    <w:p w14:paraId="068DCBB4" w14:textId="77777777" w:rsidR="00095376" w:rsidRPr="00DD7F25" w:rsidRDefault="00095376" w:rsidP="008106C9">
      <w:pPr>
        <w:rPr>
          <w:rFonts w:cs="Times New Roman"/>
        </w:rPr>
      </w:pPr>
    </w:p>
    <w:p w14:paraId="394F9A40" w14:textId="5A3035D3" w:rsidR="008106C9" w:rsidRPr="00DD7F25" w:rsidRDefault="008106C9" w:rsidP="00D04577">
      <w:pPr>
        <w:ind w:left="851" w:hanging="425"/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 xml:space="preserve">(a) ATFM equipment of the NM </w:t>
      </w:r>
    </w:p>
    <w:p w14:paraId="72688CEE" w14:textId="32B91171" w:rsidR="008106C9" w:rsidRPr="00DD7F25" w:rsidRDefault="008106C9" w:rsidP="002A15F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EUROCONTROL-SPEC-101 Specification for the Initial Flight Plan (Edition 2.0, December 2020)</w:t>
      </w:r>
    </w:p>
    <w:p w14:paraId="039D683D" w14:textId="77777777" w:rsidR="002A15F2" w:rsidRPr="00DD7F25" w:rsidRDefault="002A15F2" w:rsidP="002A15F2">
      <w:pPr>
        <w:ind w:left="709" w:hanging="283"/>
        <w:jc w:val="both"/>
        <w:rPr>
          <w:rFonts w:cs="Times New Roman"/>
        </w:rPr>
      </w:pPr>
    </w:p>
    <w:p w14:paraId="53D033B8" w14:textId="77777777" w:rsidR="002A15F2" w:rsidRPr="00DD7F25" w:rsidRDefault="008106C9" w:rsidP="002A15F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EUROCONTROL-SPEC-0107 Specification for ATS Data Exchange Presentation</w:t>
      </w:r>
      <w:r w:rsidR="002A15F2" w:rsidRPr="00DD7F25">
        <w:rPr>
          <w:rFonts w:cs="Times New Roman"/>
        </w:rPr>
        <w:t xml:space="preserve"> </w:t>
      </w:r>
      <w:r w:rsidRPr="00DD7F25">
        <w:rPr>
          <w:rFonts w:cs="Times New Roman"/>
        </w:rPr>
        <w:t>(ADEXP) (Edition 3.4, May 2023) Chapter E.2 Flight Plan Messages</w:t>
      </w:r>
    </w:p>
    <w:p w14:paraId="285D494D" w14:textId="48B49BF7" w:rsidR="008106C9" w:rsidRPr="00DD7F25" w:rsidRDefault="008106C9" w:rsidP="002A15F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5455D6BB" w14:textId="0C7E5569" w:rsidR="008106C9" w:rsidRPr="00DD7F25" w:rsidRDefault="008106C9" w:rsidP="002A15F2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EUROCONTROL-SPEC-0136, Edition 2.1, EUROCONTROL Specification for the Air Traffic Services Message Handling System (AMHS), Chapters 2, 3, 4, 5 and Section A.2.1.4. </w:t>
      </w:r>
    </w:p>
    <w:p w14:paraId="2C18731B" w14:textId="77777777" w:rsidR="002A15F2" w:rsidRPr="00DD7F25" w:rsidRDefault="008106C9" w:rsidP="002A15F2">
      <w:pPr>
        <w:ind w:left="709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7C1BB6A5" w14:textId="2BFD84A8" w:rsidR="008106C9" w:rsidRPr="00DD7F25" w:rsidRDefault="00B376B5" w:rsidP="00307BB6">
      <w:pPr>
        <w:ind w:left="709" w:firstLine="707"/>
        <w:rPr>
          <w:rFonts w:cs="Times New Roman"/>
        </w:rPr>
      </w:pPr>
      <w:r w:rsidRPr="00DD7F25">
        <w:rPr>
          <w:rFonts w:cs="Times New Roman"/>
        </w:rPr>
        <w:t>o</w:t>
      </w:r>
      <w:r w:rsidR="008106C9" w:rsidRPr="00DD7F25">
        <w:rPr>
          <w:rFonts w:cs="Times New Roman"/>
        </w:rPr>
        <w:t>r</w:t>
      </w:r>
    </w:p>
    <w:p w14:paraId="33511099" w14:textId="77777777" w:rsidR="002A15F2" w:rsidRPr="00DD7F25" w:rsidRDefault="002A15F2" w:rsidP="002A15F2">
      <w:pPr>
        <w:ind w:left="709"/>
        <w:rPr>
          <w:rFonts w:cs="Times New Roman"/>
        </w:rPr>
      </w:pPr>
    </w:p>
    <w:p w14:paraId="4309EF2F" w14:textId="5C8DA570" w:rsidR="008106C9" w:rsidRPr="005F5CB0" w:rsidRDefault="008106C9" w:rsidP="002A15F2">
      <w:pPr>
        <w:ind w:left="709" w:hanging="283"/>
        <w:jc w:val="both"/>
        <w:rPr>
          <w:rFonts w:cs="Times New Roman"/>
        </w:rPr>
      </w:pPr>
      <w:r w:rsidRPr="005F5CB0">
        <w:rPr>
          <w:rFonts w:cs="Times New Roman"/>
        </w:rPr>
        <w:t>— EUROCONTROL-SPEC-168 Specification for SWIM Service Description (SD) (Edition 2.0, March 2022)</w:t>
      </w:r>
    </w:p>
    <w:p w14:paraId="33C1D62C" w14:textId="77777777" w:rsidR="002A15F2" w:rsidRPr="005F5CB0" w:rsidRDefault="002A15F2" w:rsidP="002A15F2">
      <w:pPr>
        <w:ind w:left="709" w:hanging="283"/>
        <w:jc w:val="both"/>
        <w:rPr>
          <w:rFonts w:cs="Times New Roman"/>
        </w:rPr>
      </w:pPr>
    </w:p>
    <w:p w14:paraId="3C5CA163" w14:textId="48A814E7" w:rsidR="002A15F2" w:rsidRPr="005F5CB0" w:rsidRDefault="008106C9" w:rsidP="002A15F2">
      <w:pPr>
        <w:ind w:left="709" w:hanging="283"/>
        <w:jc w:val="both"/>
        <w:rPr>
          <w:rFonts w:cs="Times New Roman"/>
        </w:rPr>
      </w:pPr>
      <w:r w:rsidRPr="005F5CB0">
        <w:rPr>
          <w:rFonts w:cs="Times New Roman"/>
        </w:rPr>
        <w:t>— EUROCONTROL-SPEC-169 Specification for SWIM Information Definition (Edition 1.0, December 2017)</w:t>
      </w:r>
    </w:p>
    <w:p w14:paraId="303EE9A3" w14:textId="2E4230F3" w:rsidR="008106C9" w:rsidRPr="005F5CB0" w:rsidRDefault="008106C9" w:rsidP="002A15F2">
      <w:pPr>
        <w:ind w:left="709" w:hanging="283"/>
        <w:jc w:val="both"/>
        <w:rPr>
          <w:rFonts w:cs="Times New Roman"/>
        </w:rPr>
      </w:pPr>
      <w:r w:rsidRPr="005F5CB0">
        <w:rPr>
          <w:rFonts w:cs="Times New Roman"/>
        </w:rPr>
        <w:t xml:space="preserve">  </w:t>
      </w:r>
    </w:p>
    <w:p w14:paraId="26C21279" w14:textId="4B29105C" w:rsidR="008106C9" w:rsidRPr="005F5CB0" w:rsidRDefault="008106C9" w:rsidP="004A0B01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005F5CB0">
        <w:rPr>
          <w:rFonts w:cs="Times New Roman"/>
        </w:rPr>
        <w:t xml:space="preserve">EUROCONTROL-SPEC-170, </w:t>
      </w:r>
      <w:proofErr w:type="spellStart"/>
      <w:r w:rsidRPr="005F5CB0">
        <w:rPr>
          <w:rFonts w:cs="Times New Roman"/>
        </w:rPr>
        <w:t>Edition</w:t>
      </w:r>
      <w:proofErr w:type="spellEnd"/>
      <w:r w:rsidRPr="005F5CB0">
        <w:rPr>
          <w:rFonts w:cs="Times New Roman"/>
        </w:rPr>
        <w:t xml:space="preserve"> 1.1, EUROCONTROL </w:t>
      </w:r>
      <w:proofErr w:type="spellStart"/>
      <w:r w:rsidRPr="005F5CB0">
        <w:rPr>
          <w:rFonts w:cs="Times New Roman"/>
        </w:rPr>
        <w:t>Specification</w:t>
      </w:r>
      <w:proofErr w:type="spellEnd"/>
      <w:r w:rsidRPr="005F5CB0">
        <w:rPr>
          <w:rFonts w:cs="Times New Roman"/>
        </w:rPr>
        <w:t xml:space="preserve"> for SWIM </w:t>
      </w:r>
      <w:proofErr w:type="spellStart"/>
      <w:r w:rsidRPr="005F5CB0">
        <w:rPr>
          <w:rFonts w:cs="Times New Roman"/>
        </w:rPr>
        <w:t>Technical</w:t>
      </w:r>
      <w:proofErr w:type="spellEnd"/>
      <w:r w:rsidRPr="005F5CB0">
        <w:rPr>
          <w:rFonts w:cs="Times New Roman"/>
        </w:rPr>
        <w:t xml:space="preserve"> </w:t>
      </w:r>
      <w:proofErr w:type="spellStart"/>
      <w:r w:rsidRPr="005F5CB0">
        <w:rPr>
          <w:rFonts w:cs="Times New Roman"/>
        </w:rPr>
        <w:t>Infrastructure</w:t>
      </w:r>
      <w:proofErr w:type="spellEnd"/>
      <w:r w:rsidRPr="005F5CB0">
        <w:rPr>
          <w:rFonts w:cs="Times New Roman"/>
        </w:rPr>
        <w:t xml:space="preserve"> (TI) </w:t>
      </w:r>
      <w:proofErr w:type="spellStart"/>
      <w:r w:rsidRPr="005F5CB0">
        <w:rPr>
          <w:rFonts w:cs="Times New Roman"/>
        </w:rPr>
        <w:t>Yellow</w:t>
      </w:r>
      <w:proofErr w:type="spellEnd"/>
      <w:r w:rsidRPr="005F5CB0">
        <w:rPr>
          <w:rFonts w:cs="Times New Roman"/>
        </w:rPr>
        <w:t xml:space="preserve"> </w:t>
      </w:r>
      <w:proofErr w:type="spellStart"/>
      <w:r w:rsidRPr="005F5CB0">
        <w:rPr>
          <w:rFonts w:cs="Times New Roman"/>
        </w:rPr>
        <w:t>Profile</w:t>
      </w:r>
      <w:proofErr w:type="spellEnd"/>
    </w:p>
    <w:p w14:paraId="7E4B6AD2" w14:textId="4F2D6FE2" w:rsidR="008106C9" w:rsidRPr="00DD7F25" w:rsidRDefault="008106C9" w:rsidP="00D04577">
      <w:pPr>
        <w:ind w:left="851" w:hanging="425"/>
        <w:rPr>
          <w:rFonts w:cs="Times New Roman"/>
          <w:b/>
          <w:bCs/>
        </w:rPr>
      </w:pPr>
      <w:r w:rsidRPr="00DD7F25">
        <w:rPr>
          <w:rFonts w:cs="Times New Roman"/>
          <w:b/>
          <w:bCs/>
        </w:rPr>
        <w:t>(b) ATFM equipment of an ATS provider</w:t>
      </w:r>
    </w:p>
    <w:p w14:paraId="7411AD44" w14:textId="77777777" w:rsidR="00D04577" w:rsidRPr="00DD7F25" w:rsidRDefault="00D04577" w:rsidP="00D04577">
      <w:pPr>
        <w:ind w:left="851" w:hanging="425"/>
        <w:rPr>
          <w:rFonts w:cs="Times New Roman"/>
          <w:b/>
          <w:bCs/>
        </w:rPr>
      </w:pPr>
    </w:p>
    <w:p w14:paraId="7E849ECE" w14:textId="77777777" w:rsidR="00A93C5A" w:rsidRPr="00DD7F25" w:rsidRDefault="008106C9" w:rsidP="00A93C5A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EUROCONTROL-SPEC-0107 Specification for ATS Data Exchange Presentation (ADEXP) (Edition 3.4, May 2023)</w:t>
      </w:r>
    </w:p>
    <w:p w14:paraId="7D174D8E" w14:textId="3E87E5B8" w:rsidR="008106C9" w:rsidRPr="00DD7F25" w:rsidRDefault="008106C9" w:rsidP="00A93C5A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68AF9556" w14:textId="1FF1E43D" w:rsidR="008106C9" w:rsidRPr="00DD7F25" w:rsidRDefault="008106C9" w:rsidP="00A93C5A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EUROCONTROL-SPEC-101 Specification for the Initial Flight Plan (Edition 2.0, December 2020) </w:t>
      </w:r>
    </w:p>
    <w:p w14:paraId="45853B16" w14:textId="63A7B805" w:rsidR="008106C9" w:rsidRDefault="008106C9" w:rsidP="001D3F2A">
      <w:pPr>
        <w:pStyle w:val="Heading2"/>
        <w:shd w:val="clear" w:color="auto" w:fill="8DD873" w:themeFill="accent6" w:themeFillTint="99"/>
      </w:pPr>
      <w:bookmarkStart w:id="18" w:name="_Toc221630799"/>
      <w:r w:rsidRPr="0016744B">
        <w:t xml:space="preserve">GM1 SoC.003 ATFM </w:t>
      </w:r>
      <w:proofErr w:type="spellStart"/>
      <w:r w:rsidRPr="0016744B">
        <w:t>system</w:t>
      </w:r>
      <w:bookmarkEnd w:id="18"/>
      <w:proofErr w:type="spellEnd"/>
    </w:p>
    <w:p w14:paraId="4FDACE9B" w14:textId="77777777" w:rsidR="001D3F2A" w:rsidRPr="0016744B" w:rsidRDefault="001D3F2A" w:rsidP="008106C9">
      <w:pPr>
        <w:rPr>
          <w:rFonts w:ascii="Arial" w:hAnsi="Arial" w:cs="Arial"/>
        </w:rPr>
      </w:pPr>
    </w:p>
    <w:p w14:paraId="7D0ACABF" w14:textId="77B26A7E" w:rsidR="001D3F2A" w:rsidRPr="00DD7F25" w:rsidRDefault="008106C9" w:rsidP="001D3F2A">
      <w:pPr>
        <w:jc w:val="both"/>
        <w:rPr>
          <w:rFonts w:cs="Times New Roman"/>
        </w:rPr>
      </w:pPr>
      <w:r w:rsidRPr="00DD7F25">
        <w:rPr>
          <w:rFonts w:cs="Times New Roman"/>
        </w:rPr>
        <w:t xml:space="preserve">Additional information is available </w:t>
      </w:r>
      <w:proofErr w:type="gramStart"/>
      <w:r w:rsidRPr="00DD7F25">
        <w:rPr>
          <w:rFonts w:cs="Times New Roman"/>
        </w:rPr>
        <w:t>in</w:t>
      </w:r>
      <w:proofErr w:type="gramEnd"/>
      <w:r w:rsidRPr="00DD7F25">
        <w:rPr>
          <w:rFonts w:cs="Times New Roman"/>
        </w:rPr>
        <w:t xml:space="preserve"> EUROCONTROL NMB2B/27.0 NM 27.0 - NM B2B Reference </w:t>
      </w:r>
      <w:proofErr w:type="gramStart"/>
      <w:r w:rsidRPr="00DD7F25">
        <w:rPr>
          <w:rFonts w:cs="Times New Roman"/>
        </w:rPr>
        <w:t>Manual Edition</w:t>
      </w:r>
      <w:proofErr w:type="gramEnd"/>
      <w:r w:rsidRPr="00DD7F25">
        <w:rPr>
          <w:rFonts w:cs="Times New Roman"/>
        </w:rPr>
        <w:t xml:space="preserve"> 3.</w:t>
      </w:r>
    </w:p>
    <w:p w14:paraId="4B930DFC" w14:textId="1BC55998" w:rsidR="008106C9" w:rsidRPr="00DD7F25" w:rsidRDefault="008106C9" w:rsidP="001D3F2A">
      <w:pPr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638C4C0B" w14:textId="6D0585AF" w:rsidR="008106C9" w:rsidRPr="00DD7F25" w:rsidRDefault="008106C9" w:rsidP="001D3F2A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1.3</w:t>
      </w:r>
      <w:r w:rsidR="00083624" w:rsidRPr="00DD7F25">
        <w:rPr>
          <w:rFonts w:cs="Times New Roman"/>
        </w:rPr>
        <w:tab/>
      </w:r>
      <w:r w:rsidRPr="00DD7F25">
        <w:rPr>
          <w:rFonts w:cs="Times New Roman"/>
        </w:rPr>
        <w:t xml:space="preserve">Environmental standard </w:t>
      </w:r>
    </w:p>
    <w:p w14:paraId="6E7B1E08" w14:textId="77777777" w:rsidR="001D3F2A" w:rsidRPr="00DD7F25" w:rsidRDefault="001D3F2A" w:rsidP="001D3F2A">
      <w:pPr>
        <w:jc w:val="both"/>
        <w:rPr>
          <w:rFonts w:cs="Times New Roman"/>
        </w:rPr>
      </w:pPr>
    </w:p>
    <w:p w14:paraId="184E377D" w14:textId="5B01C8A4" w:rsidR="008106C9" w:rsidRPr="00DD7F25" w:rsidRDefault="008106C9" w:rsidP="001D3F2A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(a) of DS SoC.GEN.005.  </w:t>
      </w:r>
    </w:p>
    <w:p w14:paraId="0EBEEE64" w14:textId="77777777" w:rsidR="001D3F2A" w:rsidRPr="00DD7F25" w:rsidRDefault="001D3F2A" w:rsidP="001D3F2A">
      <w:pPr>
        <w:jc w:val="both"/>
        <w:rPr>
          <w:rFonts w:cs="Times New Roman"/>
        </w:rPr>
      </w:pPr>
    </w:p>
    <w:p w14:paraId="0BB362B2" w14:textId="31F98AF5" w:rsidR="008106C9" w:rsidRPr="00DD7F25" w:rsidRDefault="008106C9" w:rsidP="001D3F2A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1.4</w:t>
      </w:r>
      <w:r w:rsidR="00083624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239A0FCE" w14:textId="77777777" w:rsidR="001D3F2A" w:rsidRPr="00DD7F25" w:rsidRDefault="001D3F2A" w:rsidP="001D3F2A">
      <w:pPr>
        <w:jc w:val="both"/>
        <w:rPr>
          <w:rFonts w:cs="Times New Roman"/>
        </w:rPr>
      </w:pPr>
    </w:p>
    <w:p w14:paraId="7BDE078C" w14:textId="57A65865" w:rsidR="008106C9" w:rsidRPr="00DD7F25" w:rsidRDefault="008106C9" w:rsidP="001D3F2A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58D483DB" w14:textId="77777777" w:rsidR="001D3F2A" w:rsidRPr="00DD7F25" w:rsidRDefault="001D3F2A" w:rsidP="001D3F2A">
      <w:pPr>
        <w:jc w:val="both"/>
        <w:rPr>
          <w:rFonts w:cs="Times New Roman"/>
        </w:rPr>
      </w:pPr>
    </w:p>
    <w:p w14:paraId="431F996F" w14:textId="4110EBAC" w:rsidR="008106C9" w:rsidRPr="00DD7F25" w:rsidRDefault="008106C9" w:rsidP="00083624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1.5</w:t>
      </w:r>
      <w:r w:rsidR="00083624" w:rsidRPr="00DD7F25">
        <w:rPr>
          <w:rFonts w:cs="Times New Roman"/>
        </w:rPr>
        <w:tab/>
      </w:r>
      <w:r w:rsidRPr="00DD7F25">
        <w:rPr>
          <w:rFonts w:cs="Times New Roman"/>
        </w:rPr>
        <w:t>Electronic hardware</w:t>
      </w:r>
    </w:p>
    <w:p w14:paraId="44CF69D7" w14:textId="77777777" w:rsidR="00B036A2" w:rsidRPr="00DD7F25" w:rsidRDefault="00B036A2" w:rsidP="001D3F2A">
      <w:pPr>
        <w:jc w:val="both"/>
        <w:rPr>
          <w:rFonts w:cs="Times New Roman"/>
        </w:rPr>
      </w:pPr>
    </w:p>
    <w:p w14:paraId="076416A6" w14:textId="77777777" w:rsidR="00B036A2" w:rsidRPr="00DD7F25" w:rsidRDefault="00B036A2" w:rsidP="001D3F2A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104E58EF" w14:textId="77777777" w:rsidR="001D3F2A" w:rsidRPr="00DD7F25" w:rsidRDefault="001D3F2A" w:rsidP="001D3F2A">
      <w:pPr>
        <w:jc w:val="both"/>
        <w:rPr>
          <w:rFonts w:cs="Times New Roman"/>
        </w:rPr>
      </w:pPr>
    </w:p>
    <w:p w14:paraId="25C599F3" w14:textId="5A2F8547" w:rsidR="00B036A2" w:rsidRPr="00DD7F25" w:rsidRDefault="00B036A2" w:rsidP="001D3F2A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1.6</w:t>
      </w:r>
      <w:r w:rsidR="00083624" w:rsidRPr="00DD7F25">
        <w:rPr>
          <w:rFonts w:cs="Times New Roman"/>
        </w:rPr>
        <w:tab/>
      </w:r>
      <w:r w:rsidRPr="00DD7F25">
        <w:rPr>
          <w:rFonts w:cs="Times New Roman"/>
        </w:rPr>
        <w:t xml:space="preserve">Failure condition classification </w:t>
      </w:r>
    </w:p>
    <w:p w14:paraId="6958C126" w14:textId="77777777" w:rsidR="001D3F2A" w:rsidRPr="00DD7F25" w:rsidRDefault="001D3F2A" w:rsidP="001D3F2A">
      <w:pPr>
        <w:jc w:val="both"/>
        <w:rPr>
          <w:rFonts w:cs="Times New Roman"/>
        </w:rPr>
      </w:pPr>
    </w:p>
    <w:p w14:paraId="28AFC93C" w14:textId="5E366F4D" w:rsidR="00B036A2" w:rsidRPr="00DD7F25" w:rsidRDefault="00B036A2" w:rsidP="001D3F2A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</w:t>
      </w:r>
    </w:p>
    <w:p w14:paraId="7298BB18" w14:textId="77777777" w:rsidR="001D3F2A" w:rsidRPr="00DD7F25" w:rsidRDefault="001D3F2A" w:rsidP="001D3F2A">
      <w:pPr>
        <w:ind w:left="426" w:hanging="426"/>
        <w:jc w:val="both"/>
        <w:rPr>
          <w:rFonts w:cs="Times New Roman"/>
        </w:rPr>
      </w:pPr>
    </w:p>
    <w:p w14:paraId="7AC7C0FC" w14:textId="3F1DAC38" w:rsidR="00B036A2" w:rsidRPr="00DD7F25" w:rsidRDefault="00B036A2" w:rsidP="001D3F2A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1.7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28035795" w14:textId="77777777" w:rsidR="001D3F2A" w:rsidRPr="00DD7F25" w:rsidRDefault="001D3F2A" w:rsidP="00B036A2">
      <w:pPr>
        <w:rPr>
          <w:rFonts w:cs="Times New Roman"/>
        </w:rPr>
      </w:pPr>
    </w:p>
    <w:p w14:paraId="4D5E7C05" w14:textId="77777777" w:rsidR="008E0DA4" w:rsidRDefault="00B036A2" w:rsidP="00B036A2">
      <w:pPr>
        <w:rPr>
          <w:rFonts w:cs="Times New Roman"/>
        </w:rPr>
      </w:pPr>
      <w:r w:rsidRPr="00DD7F25">
        <w:rPr>
          <w:rFonts w:cs="Times New Roman"/>
        </w:rPr>
        <w:t xml:space="preserve">See Subpart A, point (e) of DS SoC.GEN.005. </w:t>
      </w:r>
    </w:p>
    <w:p w14:paraId="5C437A9B" w14:textId="1E0F55E2" w:rsidR="00B036A2" w:rsidRPr="00DD7F25" w:rsidRDefault="00B036A2" w:rsidP="00B036A2">
      <w:pPr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23C37E47" w14:textId="77777777" w:rsidR="00B036A2" w:rsidRPr="00DD7F25" w:rsidRDefault="00B036A2" w:rsidP="00B036A2">
      <w:pPr>
        <w:rPr>
          <w:rFonts w:cs="Times New Roman"/>
        </w:rPr>
      </w:pPr>
    </w:p>
    <w:p w14:paraId="1DD027D6" w14:textId="77777777" w:rsidR="00B036A2" w:rsidRPr="0016744B" w:rsidRDefault="00B036A2" w:rsidP="00246E11">
      <w:pPr>
        <w:pStyle w:val="Heading2"/>
        <w:shd w:val="clear" w:color="auto" w:fill="A6A6A6" w:themeFill="background1" w:themeFillShade="A6"/>
      </w:pPr>
      <w:bookmarkStart w:id="19" w:name="_Toc221630800"/>
      <w:r w:rsidRPr="0016744B">
        <w:t xml:space="preserve">DS SoC.004 MET data </w:t>
      </w:r>
      <w:proofErr w:type="spellStart"/>
      <w:r w:rsidRPr="0016744B">
        <w:t>distribution</w:t>
      </w:r>
      <w:bookmarkEnd w:id="19"/>
      <w:proofErr w:type="spellEnd"/>
      <w:r w:rsidRPr="0016744B">
        <w:t xml:space="preserve">  </w:t>
      </w:r>
    </w:p>
    <w:p w14:paraId="250B39E9" w14:textId="77777777" w:rsidR="00FC341A" w:rsidRDefault="00FC341A" w:rsidP="00B036A2">
      <w:pPr>
        <w:rPr>
          <w:rFonts w:ascii="Arial" w:hAnsi="Arial" w:cs="Arial"/>
        </w:rPr>
      </w:pPr>
    </w:p>
    <w:p w14:paraId="501ACBA2" w14:textId="62D473EB" w:rsidR="00B036A2" w:rsidRPr="00DD7F25" w:rsidRDefault="00B036A2" w:rsidP="00A35ED3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1.1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>This DS provides the minimum requirements for ATM/ANS equipment supporting system wide information management (SWIM) services supporting distribution of MET data.</w:t>
      </w:r>
    </w:p>
    <w:p w14:paraId="4713A51D" w14:textId="77777777" w:rsidR="0032319F" w:rsidRPr="00DD7F25" w:rsidRDefault="0032319F" w:rsidP="00A35ED3">
      <w:pPr>
        <w:ind w:left="426" w:hanging="426"/>
        <w:jc w:val="both"/>
        <w:rPr>
          <w:rFonts w:cs="Times New Roman"/>
        </w:rPr>
      </w:pPr>
    </w:p>
    <w:p w14:paraId="2F02E28A" w14:textId="5E6FCE26" w:rsidR="00B036A2" w:rsidRPr="00DD7F25" w:rsidRDefault="00B036A2" w:rsidP="00A35ED3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1.2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>Minimum performance standard</w:t>
      </w:r>
    </w:p>
    <w:p w14:paraId="0F7405EB" w14:textId="77777777" w:rsidR="0032319F" w:rsidRPr="00DD7F25" w:rsidRDefault="0032319F" w:rsidP="00B036A2">
      <w:pPr>
        <w:rPr>
          <w:rFonts w:cs="Times New Roman"/>
        </w:rPr>
      </w:pPr>
    </w:p>
    <w:p w14:paraId="1CB99610" w14:textId="07166066" w:rsidR="00B036A2" w:rsidRPr="00DD7F25" w:rsidRDefault="00B036A2" w:rsidP="00A35ED3">
      <w:pPr>
        <w:ind w:left="426"/>
        <w:rPr>
          <w:rFonts w:cs="Times New Roman"/>
        </w:rPr>
      </w:pPr>
      <w:r w:rsidRPr="00DD7F25">
        <w:rPr>
          <w:rFonts w:cs="Times New Roman"/>
        </w:rPr>
        <w:t>The applicable standards are those provided in:</w:t>
      </w:r>
    </w:p>
    <w:p w14:paraId="51AF18DF" w14:textId="77777777" w:rsidR="00A35ED3" w:rsidRPr="00DD7F25" w:rsidRDefault="00A35ED3" w:rsidP="00A35ED3">
      <w:pPr>
        <w:ind w:left="426"/>
        <w:rPr>
          <w:rFonts w:cs="Times New Roman"/>
        </w:rPr>
      </w:pPr>
    </w:p>
    <w:p w14:paraId="16BE93B2" w14:textId="77777777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EUROCONTROL-SPEC-168 Specification for SWIM Service Description (SD) (Edition 2.0, </w:t>
      </w:r>
    </w:p>
    <w:p w14:paraId="274EDF74" w14:textId="77777777" w:rsidR="00A35ED3" w:rsidRPr="00DD7F25" w:rsidRDefault="00B036A2" w:rsidP="004A0B01">
      <w:pPr>
        <w:ind w:left="709" w:hanging="1"/>
        <w:jc w:val="both"/>
        <w:rPr>
          <w:rFonts w:cs="Times New Roman"/>
        </w:rPr>
      </w:pPr>
      <w:r w:rsidRPr="00DD7F25">
        <w:rPr>
          <w:rFonts w:cs="Times New Roman"/>
        </w:rPr>
        <w:t>March 2022)</w:t>
      </w:r>
    </w:p>
    <w:p w14:paraId="2834C9C4" w14:textId="4559F668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0C2D1D3A" w14:textId="77777777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EUROCONTROL-SPEC-169 Specification for SWIM Information Definition (Edition 1.0, </w:t>
      </w:r>
    </w:p>
    <w:p w14:paraId="6A99D3B0" w14:textId="77777777" w:rsidR="00A35ED3" w:rsidRPr="00DD7F25" w:rsidRDefault="00B036A2" w:rsidP="004A0B01">
      <w:pPr>
        <w:ind w:left="709" w:hanging="1"/>
        <w:jc w:val="both"/>
        <w:rPr>
          <w:rFonts w:cs="Times New Roman"/>
        </w:rPr>
      </w:pPr>
      <w:r w:rsidRPr="00DD7F25">
        <w:rPr>
          <w:rFonts w:cs="Times New Roman"/>
        </w:rPr>
        <w:t>December 2017)</w:t>
      </w:r>
    </w:p>
    <w:p w14:paraId="39C6F650" w14:textId="17DF3FA8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20E43667" w14:textId="77777777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EUROCONTROL-SPEC-170 Specification for SWIM Technical Infrastructure (TI) Yellow </w:t>
      </w:r>
    </w:p>
    <w:p w14:paraId="6E07D100" w14:textId="71484B29" w:rsidR="00B036A2" w:rsidRPr="00DD7F25" w:rsidRDefault="00B036A2" w:rsidP="004A0B01">
      <w:pPr>
        <w:ind w:left="709" w:hanging="1"/>
        <w:jc w:val="both"/>
        <w:rPr>
          <w:rFonts w:cs="Times New Roman"/>
        </w:rPr>
      </w:pPr>
      <w:r w:rsidRPr="00DD7F25">
        <w:rPr>
          <w:rFonts w:cs="Times New Roman"/>
        </w:rPr>
        <w:t>Profile (Edition 1.1, July 2020)</w:t>
      </w:r>
    </w:p>
    <w:p w14:paraId="107548F1" w14:textId="77777777" w:rsidR="00A35ED3" w:rsidRPr="00DD7F25" w:rsidRDefault="00A35ED3" w:rsidP="004A0B01">
      <w:pPr>
        <w:ind w:left="709" w:hanging="283"/>
        <w:jc w:val="both"/>
        <w:rPr>
          <w:rFonts w:cs="Times New Roman"/>
        </w:rPr>
      </w:pPr>
    </w:p>
    <w:p w14:paraId="3CE9E70F" w14:textId="0D2316FD" w:rsidR="00B036A2" w:rsidRPr="00DD7F25" w:rsidRDefault="00B036A2" w:rsidP="004A0B01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IWXXM Version 2021-2 (</w:t>
      </w:r>
      <w:hyperlink r:id="rId13" w:history="1">
        <w:r w:rsidR="00EC6FC5" w:rsidRPr="00DD7F25">
          <w:rPr>
            <w:rStyle w:val="Hyperlink"/>
            <w:rFonts w:cs="Times New Roman"/>
          </w:rPr>
          <w:t>https://schemas.wmo.int/iwxxm/2021-2/</w:t>
        </w:r>
      </w:hyperlink>
      <w:r w:rsidRPr="00DD7F25">
        <w:rPr>
          <w:rFonts w:cs="Times New Roman"/>
        </w:rPr>
        <w:t>)</w:t>
      </w:r>
    </w:p>
    <w:p w14:paraId="1C3FCF56" w14:textId="77777777" w:rsidR="0032319F" w:rsidRPr="00DD7F25" w:rsidRDefault="0032319F" w:rsidP="00B036A2">
      <w:pPr>
        <w:rPr>
          <w:rFonts w:cs="Times New Roman"/>
        </w:rPr>
      </w:pPr>
    </w:p>
    <w:p w14:paraId="7452003D" w14:textId="14E702AB" w:rsidR="00B036A2" w:rsidRPr="00DD7F25" w:rsidRDefault="00B036A2" w:rsidP="008B381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1.3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Environmental standard </w:t>
      </w:r>
    </w:p>
    <w:p w14:paraId="0EC7343F" w14:textId="77777777" w:rsidR="00E45BE9" w:rsidRPr="00DD7F25" w:rsidRDefault="00E45BE9" w:rsidP="00E45BE9">
      <w:pPr>
        <w:jc w:val="both"/>
        <w:rPr>
          <w:rFonts w:cs="Times New Roman"/>
        </w:rPr>
      </w:pPr>
    </w:p>
    <w:p w14:paraId="08E0238B" w14:textId="4948F40B" w:rsidR="00B036A2" w:rsidRPr="00DD7F25" w:rsidRDefault="00B036A2" w:rsidP="00E45BE9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(a) of DS SoC.GEN.005.  </w:t>
      </w:r>
    </w:p>
    <w:p w14:paraId="7B8A5F2B" w14:textId="77777777" w:rsidR="0032319F" w:rsidRPr="00DD7F25" w:rsidRDefault="0032319F" w:rsidP="00E45BE9">
      <w:pPr>
        <w:jc w:val="both"/>
        <w:rPr>
          <w:rFonts w:cs="Times New Roman"/>
        </w:rPr>
      </w:pPr>
    </w:p>
    <w:p w14:paraId="19C036E2" w14:textId="0F527320" w:rsidR="00B036A2" w:rsidRPr="00DD7F25" w:rsidRDefault="00B036A2" w:rsidP="008B381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1.4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0BD466F6" w14:textId="77777777" w:rsidR="00E45BE9" w:rsidRPr="00DD7F25" w:rsidRDefault="00E45BE9" w:rsidP="00E45BE9">
      <w:pPr>
        <w:jc w:val="both"/>
        <w:rPr>
          <w:rFonts w:cs="Times New Roman"/>
        </w:rPr>
      </w:pPr>
    </w:p>
    <w:p w14:paraId="7E063618" w14:textId="735B2CD9" w:rsidR="00B036A2" w:rsidRPr="00DD7F25" w:rsidRDefault="00B036A2" w:rsidP="00E45BE9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594EFC7D" w14:textId="77777777" w:rsidR="0032319F" w:rsidRPr="00DD7F25" w:rsidRDefault="0032319F" w:rsidP="00E45BE9">
      <w:pPr>
        <w:jc w:val="both"/>
        <w:rPr>
          <w:rFonts w:cs="Times New Roman"/>
        </w:rPr>
      </w:pPr>
    </w:p>
    <w:p w14:paraId="4F56272F" w14:textId="47F1B4FB" w:rsidR="00B036A2" w:rsidRPr="00DD7F25" w:rsidRDefault="00B036A2" w:rsidP="008B381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1.5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Electronic hardware </w:t>
      </w:r>
    </w:p>
    <w:p w14:paraId="3B643043" w14:textId="77777777" w:rsidR="00E45BE9" w:rsidRPr="00DD7F25" w:rsidRDefault="00E45BE9" w:rsidP="00E45BE9">
      <w:pPr>
        <w:jc w:val="both"/>
        <w:rPr>
          <w:rFonts w:cs="Times New Roman"/>
        </w:rPr>
      </w:pPr>
    </w:p>
    <w:p w14:paraId="372A28A4" w14:textId="4DDD3C6E" w:rsidR="00B036A2" w:rsidRPr="00DD7F25" w:rsidRDefault="00B036A2" w:rsidP="00E45BE9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1B7226C2" w14:textId="77777777" w:rsidR="0032319F" w:rsidRPr="00DD7F25" w:rsidRDefault="0032319F" w:rsidP="00E45BE9">
      <w:pPr>
        <w:jc w:val="both"/>
        <w:rPr>
          <w:rFonts w:cs="Times New Roman"/>
        </w:rPr>
      </w:pPr>
    </w:p>
    <w:p w14:paraId="6765EB00" w14:textId="62E9289B" w:rsidR="00B036A2" w:rsidRPr="00DD7F25" w:rsidRDefault="00B036A2" w:rsidP="008B381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1.6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Failure condition classification </w:t>
      </w:r>
    </w:p>
    <w:p w14:paraId="61D7F107" w14:textId="77777777" w:rsidR="00E45BE9" w:rsidRPr="00DD7F25" w:rsidRDefault="00E45BE9" w:rsidP="00E45BE9">
      <w:pPr>
        <w:jc w:val="both"/>
        <w:rPr>
          <w:rFonts w:cs="Times New Roman"/>
        </w:rPr>
      </w:pPr>
    </w:p>
    <w:p w14:paraId="4BF54D85" w14:textId="3874546F" w:rsidR="00B036A2" w:rsidRPr="00DD7F25" w:rsidRDefault="00B036A2" w:rsidP="00E45BE9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 </w:t>
      </w:r>
    </w:p>
    <w:p w14:paraId="59DC62B7" w14:textId="77777777" w:rsidR="0032319F" w:rsidRPr="00DD7F25" w:rsidRDefault="0032319F" w:rsidP="00E45BE9">
      <w:pPr>
        <w:jc w:val="both"/>
        <w:rPr>
          <w:rFonts w:cs="Times New Roman"/>
        </w:rPr>
      </w:pPr>
    </w:p>
    <w:p w14:paraId="1CABBE16" w14:textId="79C3412D" w:rsidR="00B036A2" w:rsidRPr="00DD7F25" w:rsidRDefault="00B036A2" w:rsidP="008B381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1.7</w:t>
      </w:r>
      <w:r w:rsidR="008B381D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3A15DBFF" w14:textId="77777777" w:rsidR="00E45BE9" w:rsidRPr="00DD7F25" w:rsidRDefault="00E45BE9" w:rsidP="00E45BE9">
      <w:pPr>
        <w:jc w:val="both"/>
        <w:rPr>
          <w:rFonts w:cs="Times New Roman"/>
        </w:rPr>
      </w:pPr>
    </w:p>
    <w:p w14:paraId="27D6C636" w14:textId="72943082" w:rsidR="00B036A2" w:rsidRDefault="00B036A2" w:rsidP="00E45BE9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>See Subpart A, point (e) of DS SoC.GEN.005.</w:t>
      </w:r>
    </w:p>
    <w:p w14:paraId="76A7E54C" w14:textId="77777777" w:rsidR="008E0DA4" w:rsidRPr="00DD7F25" w:rsidRDefault="008E0DA4" w:rsidP="00E45BE9">
      <w:pPr>
        <w:ind w:left="426"/>
        <w:jc w:val="both"/>
        <w:rPr>
          <w:rFonts w:cs="Times New Roman"/>
        </w:rPr>
      </w:pPr>
    </w:p>
    <w:p w14:paraId="566FB9B5" w14:textId="77777777" w:rsidR="0032319F" w:rsidRDefault="0032319F" w:rsidP="00B036A2">
      <w:pPr>
        <w:rPr>
          <w:rFonts w:ascii="Arial" w:hAnsi="Arial" w:cs="Arial"/>
        </w:rPr>
      </w:pPr>
    </w:p>
    <w:p w14:paraId="6336725A" w14:textId="79016CD7" w:rsidR="00B036A2" w:rsidRPr="0016744B" w:rsidRDefault="00B036A2" w:rsidP="0032319F">
      <w:pPr>
        <w:pStyle w:val="Heading2"/>
        <w:shd w:val="clear" w:color="auto" w:fill="A6A6A6" w:themeFill="background1" w:themeFillShade="A6"/>
      </w:pPr>
      <w:bookmarkStart w:id="20" w:name="_Toc221630801"/>
      <w:r w:rsidRPr="0016744B">
        <w:t xml:space="preserve">DS SoC.005 </w:t>
      </w:r>
      <w:proofErr w:type="spellStart"/>
      <w:r w:rsidRPr="0016744B">
        <w:t>Extended</w:t>
      </w:r>
      <w:proofErr w:type="spellEnd"/>
      <w:r w:rsidRPr="0016744B">
        <w:t xml:space="preserve"> </w:t>
      </w:r>
      <w:proofErr w:type="spellStart"/>
      <w:r w:rsidRPr="0016744B">
        <w:t>arrival</w:t>
      </w:r>
      <w:proofErr w:type="spellEnd"/>
      <w:r w:rsidRPr="0016744B">
        <w:t xml:space="preserve"> management (EAMAN)</w:t>
      </w:r>
      <w:bookmarkEnd w:id="20"/>
      <w:r w:rsidRPr="0016744B">
        <w:t xml:space="preserve"> </w:t>
      </w:r>
    </w:p>
    <w:p w14:paraId="2FC744AA" w14:textId="77777777" w:rsidR="00EC6FC5" w:rsidRDefault="00EC6FC5" w:rsidP="00EC6FC5">
      <w:pPr>
        <w:rPr>
          <w:rFonts w:ascii="Arial" w:hAnsi="Arial" w:cs="Arial"/>
        </w:rPr>
      </w:pPr>
    </w:p>
    <w:p w14:paraId="3ACDC33B" w14:textId="781F38E9" w:rsidR="00B036A2" w:rsidRPr="00DD7F25" w:rsidRDefault="00B036A2" w:rsidP="00EC6FC5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1.1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This DS provides the minimum requirements for ATM/ANS equipment supporting extended </w:t>
      </w:r>
    </w:p>
    <w:p w14:paraId="49ACD0EF" w14:textId="77777777" w:rsidR="00137189" w:rsidRDefault="00B036A2" w:rsidP="00EC6FC5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arrival management (EAMAN).</w:t>
      </w:r>
    </w:p>
    <w:p w14:paraId="02C794CA" w14:textId="7060B92C" w:rsidR="00B036A2" w:rsidRPr="00DD7F25" w:rsidRDefault="00B036A2" w:rsidP="00EC6FC5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3DA3C181" w14:textId="3C51DA68" w:rsidR="00B036A2" w:rsidRPr="00DD7F25" w:rsidRDefault="00B036A2" w:rsidP="002C0F4B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1.2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Minimum performance standard </w:t>
      </w:r>
    </w:p>
    <w:p w14:paraId="57C3615D" w14:textId="77777777" w:rsidR="002C0F4B" w:rsidRPr="00DD7F25" w:rsidRDefault="002C0F4B" w:rsidP="00B036A2">
      <w:pPr>
        <w:rPr>
          <w:rFonts w:cs="Times New Roman"/>
        </w:rPr>
      </w:pPr>
    </w:p>
    <w:p w14:paraId="2721D3B5" w14:textId="77777777" w:rsidR="002C0F4B" w:rsidRPr="00DD7F25" w:rsidRDefault="00B036A2" w:rsidP="002C0F4B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>Compliance should be demonstrated with one of the following standards, as applicable:</w:t>
      </w:r>
    </w:p>
    <w:p w14:paraId="4E434D94" w14:textId="7D32F65A" w:rsidR="00B036A2" w:rsidRPr="00DD7F25" w:rsidRDefault="00B036A2" w:rsidP="002C0F4B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0703FDD6" w14:textId="08DE7AD8" w:rsidR="00B036A2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EUROCAE ED-254 – Arrival Sequence Service Performance </w:t>
      </w:r>
      <w:proofErr w:type="gramStart"/>
      <w:r w:rsidRPr="00DD7F25">
        <w:rPr>
          <w:rFonts w:cs="Times New Roman"/>
        </w:rPr>
        <w:t>Standard;</w:t>
      </w:r>
      <w:proofErr w:type="gramEnd"/>
    </w:p>
    <w:p w14:paraId="66889B96" w14:textId="77777777" w:rsidR="002C0F4B" w:rsidRPr="00DD7F25" w:rsidRDefault="002C0F4B" w:rsidP="002C0F4B">
      <w:pPr>
        <w:ind w:left="709" w:hanging="283"/>
        <w:jc w:val="both"/>
        <w:rPr>
          <w:rFonts w:cs="Times New Roman"/>
        </w:rPr>
      </w:pPr>
    </w:p>
    <w:p w14:paraId="38ACE7CE" w14:textId="77777777" w:rsidR="002C0F4B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 SPEC-107 Specification for ATS Data Exchange Presentation (ADEXP) Edition 3.4, Section E.</w:t>
      </w:r>
      <w:proofErr w:type="gramStart"/>
      <w:r w:rsidRPr="00DD7F25">
        <w:rPr>
          <w:rFonts w:cs="Times New Roman"/>
        </w:rPr>
        <w:t>4.2;</w:t>
      </w:r>
      <w:proofErr w:type="gramEnd"/>
    </w:p>
    <w:p w14:paraId="56E3279E" w14:textId="21C5B491" w:rsidR="00B036A2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7842E2E5" w14:textId="05D835B9" w:rsidR="002C0F4B" w:rsidRPr="00DD7F25" w:rsidRDefault="00B036A2" w:rsidP="00137189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 SPEC-106 Specification for On-Line Data Interchange (OLDI), Edition 5.1, Sections 4.6, 5.2 and </w:t>
      </w:r>
      <w:proofErr w:type="gramStart"/>
      <w:r w:rsidRPr="00DD7F25">
        <w:rPr>
          <w:rFonts w:cs="Times New Roman"/>
        </w:rPr>
        <w:t>11.6;</w:t>
      </w:r>
      <w:proofErr w:type="gramEnd"/>
    </w:p>
    <w:p w14:paraId="6A780996" w14:textId="5C45AE77" w:rsidR="00B036A2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 </w:t>
      </w:r>
    </w:p>
    <w:p w14:paraId="69ECB340" w14:textId="77777777" w:rsidR="002C0F4B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EUROCONTROL-SPEC-0136, Edition 2.1, EUROCONTROL Specification for the Air Traffic Services Message Handling System (AMHS), Chapters 2, 3, 4, 5 and Section A.2.1.</w:t>
      </w:r>
      <w:proofErr w:type="gramStart"/>
      <w:r w:rsidRPr="00DD7F25">
        <w:rPr>
          <w:rFonts w:cs="Times New Roman"/>
        </w:rPr>
        <w:t>4;</w:t>
      </w:r>
      <w:proofErr w:type="gramEnd"/>
    </w:p>
    <w:p w14:paraId="263C41AB" w14:textId="390758F6" w:rsidR="00B036A2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2D87B763" w14:textId="6EC43C5C" w:rsidR="00B036A2" w:rsidRPr="00DD7F25" w:rsidRDefault="00B036A2" w:rsidP="002C0F4B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EUROCONTROL-SPEC-0100, Edition 2.0, EUROCONTROL Specification of Interoperability and Performance Requirements for the Flight Message Transfer Protocol. </w:t>
      </w:r>
    </w:p>
    <w:p w14:paraId="033A63D5" w14:textId="77777777" w:rsidR="002C0F4B" w:rsidRPr="00DD7F25" w:rsidRDefault="002C0F4B" w:rsidP="002C0F4B">
      <w:pPr>
        <w:ind w:left="709" w:hanging="283"/>
        <w:jc w:val="both"/>
        <w:rPr>
          <w:rFonts w:cs="Times New Roman"/>
        </w:rPr>
      </w:pPr>
    </w:p>
    <w:p w14:paraId="4A931AEB" w14:textId="1F14AC52" w:rsidR="00B036A2" w:rsidRPr="00DD7F25" w:rsidRDefault="00B036A2" w:rsidP="002C0F4B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1.3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Environmental standard </w:t>
      </w:r>
    </w:p>
    <w:p w14:paraId="6C01F4D2" w14:textId="77777777" w:rsidR="002C0F4B" w:rsidRPr="00DD7F25" w:rsidRDefault="002C0F4B" w:rsidP="00B036A2">
      <w:pPr>
        <w:rPr>
          <w:rFonts w:cs="Times New Roman"/>
        </w:rPr>
      </w:pPr>
    </w:p>
    <w:p w14:paraId="087C8DEE" w14:textId="2A327011" w:rsidR="00B036A2" w:rsidRPr="00DD7F25" w:rsidRDefault="00B036A2" w:rsidP="00B23507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(a) of DS SoC.GEN.005.  </w:t>
      </w:r>
    </w:p>
    <w:p w14:paraId="5ADB8C86" w14:textId="77777777" w:rsidR="002C0F4B" w:rsidRPr="00DD7F25" w:rsidRDefault="002C0F4B" w:rsidP="002C0F4B">
      <w:pPr>
        <w:ind w:left="426" w:hanging="426"/>
        <w:rPr>
          <w:rFonts w:cs="Times New Roman"/>
        </w:rPr>
      </w:pPr>
    </w:p>
    <w:p w14:paraId="2D5D8DCC" w14:textId="2A7F2E61" w:rsidR="00B036A2" w:rsidRPr="00DD7F25" w:rsidRDefault="00B036A2" w:rsidP="002C0F4B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1.4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3D559D64" w14:textId="77777777" w:rsidR="002C0F4B" w:rsidRPr="00DD7F25" w:rsidRDefault="002C0F4B" w:rsidP="00B036A2">
      <w:pPr>
        <w:rPr>
          <w:rFonts w:cs="Times New Roman"/>
        </w:rPr>
      </w:pPr>
    </w:p>
    <w:p w14:paraId="791596A2" w14:textId="33AADFB9" w:rsidR="00B036A2" w:rsidRPr="00DD7F25" w:rsidRDefault="00B036A2" w:rsidP="00B23507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13B6C195" w14:textId="77777777" w:rsidR="002C0F4B" w:rsidRPr="00DD7F25" w:rsidRDefault="002C0F4B" w:rsidP="00B036A2">
      <w:pPr>
        <w:rPr>
          <w:rFonts w:cs="Times New Roman"/>
        </w:rPr>
      </w:pPr>
    </w:p>
    <w:p w14:paraId="4C40C8A6" w14:textId="1929EA14" w:rsidR="00B036A2" w:rsidRPr="00DD7F25" w:rsidRDefault="00B036A2" w:rsidP="00B23507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1.5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Electronic hardware </w:t>
      </w:r>
    </w:p>
    <w:p w14:paraId="13A514A9" w14:textId="77777777" w:rsidR="002C0F4B" w:rsidRPr="00DD7F25" w:rsidRDefault="002C0F4B" w:rsidP="00B036A2">
      <w:pPr>
        <w:rPr>
          <w:rFonts w:cs="Times New Roman"/>
        </w:rPr>
      </w:pPr>
    </w:p>
    <w:p w14:paraId="6C5E759F" w14:textId="652D3DB4" w:rsidR="00B036A2" w:rsidRPr="00DD7F25" w:rsidRDefault="00B036A2" w:rsidP="00B23507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5545FE8E" w14:textId="77777777" w:rsidR="002C0F4B" w:rsidRPr="00DD7F25" w:rsidRDefault="002C0F4B" w:rsidP="00B036A2">
      <w:pPr>
        <w:rPr>
          <w:rFonts w:cs="Times New Roman"/>
        </w:rPr>
      </w:pPr>
    </w:p>
    <w:p w14:paraId="7ED3557C" w14:textId="106C123F" w:rsidR="00B036A2" w:rsidRPr="00DD7F25" w:rsidRDefault="00B036A2" w:rsidP="00B23507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1.6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Failure condition classification </w:t>
      </w:r>
    </w:p>
    <w:p w14:paraId="29343A29" w14:textId="77777777" w:rsidR="002C0F4B" w:rsidRPr="00DD7F25" w:rsidRDefault="002C0F4B" w:rsidP="00B036A2">
      <w:pPr>
        <w:rPr>
          <w:rFonts w:cs="Times New Roman"/>
        </w:rPr>
      </w:pPr>
    </w:p>
    <w:p w14:paraId="0C8378A6" w14:textId="794362DA" w:rsidR="00B036A2" w:rsidRPr="00DD7F25" w:rsidRDefault="00B036A2" w:rsidP="00B23507">
      <w:pPr>
        <w:ind w:left="426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 </w:t>
      </w:r>
    </w:p>
    <w:p w14:paraId="6EF62C3A" w14:textId="77777777" w:rsidR="002C0F4B" w:rsidRPr="00DD7F25" w:rsidRDefault="002C0F4B" w:rsidP="00F65C69">
      <w:pPr>
        <w:ind w:left="709" w:hanging="283"/>
        <w:rPr>
          <w:rFonts w:cs="Times New Roman"/>
        </w:rPr>
      </w:pPr>
    </w:p>
    <w:p w14:paraId="2AB842DC" w14:textId="59B2DFA9" w:rsidR="00B036A2" w:rsidRPr="00DD7F25" w:rsidRDefault="00B036A2" w:rsidP="00B23507">
      <w:pPr>
        <w:ind w:left="426" w:hanging="426"/>
        <w:rPr>
          <w:rFonts w:cs="Times New Roman"/>
        </w:rPr>
      </w:pPr>
      <w:r w:rsidRPr="00DD7F25">
        <w:rPr>
          <w:rFonts w:cs="Times New Roman"/>
        </w:rPr>
        <w:t>1.7</w:t>
      </w:r>
      <w:r w:rsidR="000C51A0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5CBB1FE6" w14:textId="77777777" w:rsidR="002C0F4B" w:rsidRPr="00DD7F25" w:rsidRDefault="002C0F4B" w:rsidP="00B036A2">
      <w:pPr>
        <w:rPr>
          <w:rFonts w:cs="Times New Roman"/>
        </w:rPr>
      </w:pPr>
    </w:p>
    <w:p w14:paraId="212E6912" w14:textId="750BB211" w:rsidR="00B036A2" w:rsidRDefault="00B036A2" w:rsidP="00B23507">
      <w:pPr>
        <w:ind w:left="426"/>
        <w:rPr>
          <w:rFonts w:cs="Times New Roman"/>
        </w:rPr>
      </w:pPr>
      <w:r w:rsidRPr="00DD7F25">
        <w:rPr>
          <w:rFonts w:cs="Times New Roman"/>
        </w:rPr>
        <w:t>See Subpart A, point (e) of DS SoC.GEN.005.</w:t>
      </w:r>
    </w:p>
    <w:p w14:paraId="4E5AFC56" w14:textId="77777777" w:rsidR="008E0DA4" w:rsidRPr="00DD7F25" w:rsidRDefault="008E0DA4" w:rsidP="00B23507">
      <w:pPr>
        <w:ind w:left="426"/>
        <w:rPr>
          <w:rFonts w:cs="Times New Roman"/>
        </w:rPr>
      </w:pPr>
    </w:p>
    <w:p w14:paraId="18D5A4B5" w14:textId="77777777" w:rsidR="002C0F4B" w:rsidRDefault="002C0F4B" w:rsidP="00B036A2">
      <w:pPr>
        <w:rPr>
          <w:rFonts w:ascii="Arial" w:hAnsi="Arial" w:cs="Arial"/>
        </w:rPr>
      </w:pPr>
    </w:p>
    <w:p w14:paraId="1BA3E9B0" w14:textId="571C808E" w:rsidR="00B036A2" w:rsidRPr="0016744B" w:rsidRDefault="00B036A2" w:rsidP="00434D2E">
      <w:pPr>
        <w:pStyle w:val="Heading2"/>
        <w:shd w:val="clear" w:color="auto" w:fill="A6A6A6" w:themeFill="background1" w:themeFillShade="A6"/>
      </w:pPr>
      <w:bookmarkStart w:id="21" w:name="_Toc221630802"/>
      <w:r w:rsidRPr="0016744B">
        <w:t xml:space="preserve">DS SoC.006 </w:t>
      </w:r>
      <w:proofErr w:type="spellStart"/>
      <w:r w:rsidRPr="0016744B">
        <w:t>Departure</w:t>
      </w:r>
      <w:proofErr w:type="spellEnd"/>
      <w:r w:rsidRPr="0016744B">
        <w:t xml:space="preserve"> management (DMAN)</w:t>
      </w:r>
      <w:bookmarkEnd w:id="21"/>
      <w:r w:rsidRPr="0016744B">
        <w:t xml:space="preserve"> </w:t>
      </w:r>
    </w:p>
    <w:p w14:paraId="7A48B543" w14:textId="77777777" w:rsidR="00B036A2" w:rsidRPr="0016744B" w:rsidRDefault="00B036A2" w:rsidP="00B036A2">
      <w:pPr>
        <w:rPr>
          <w:rFonts w:ascii="Arial" w:hAnsi="Arial" w:cs="Arial"/>
        </w:rPr>
      </w:pPr>
    </w:p>
    <w:p w14:paraId="76847D27" w14:textId="6FAD4426" w:rsidR="00B036A2" w:rsidRPr="00DD7F25" w:rsidRDefault="00B036A2" w:rsidP="00F007E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1.1</w:t>
      </w:r>
      <w:r w:rsidR="00695FC4" w:rsidRPr="00DD7F25">
        <w:rPr>
          <w:rFonts w:cs="Times New Roman"/>
        </w:rPr>
        <w:tab/>
      </w:r>
      <w:r w:rsidRPr="00DD7F25">
        <w:rPr>
          <w:rFonts w:cs="Times New Roman"/>
        </w:rPr>
        <w:t xml:space="preserve">This DS provides the minimum requirements for ATM/ANS equipment supporting departure </w:t>
      </w:r>
    </w:p>
    <w:p w14:paraId="53C22DBD" w14:textId="4AF3874A" w:rsidR="00B036A2" w:rsidRPr="00DD7F25" w:rsidRDefault="00B036A2" w:rsidP="00F007E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management (DMAN).</w:t>
      </w:r>
    </w:p>
    <w:p w14:paraId="5FB65EB8" w14:textId="77777777" w:rsidR="00F007ED" w:rsidRPr="00DD7F25" w:rsidRDefault="00F007ED" w:rsidP="00F007ED">
      <w:pPr>
        <w:ind w:left="426" w:hanging="426"/>
        <w:jc w:val="both"/>
        <w:rPr>
          <w:rFonts w:cs="Times New Roman"/>
        </w:rPr>
      </w:pPr>
    </w:p>
    <w:p w14:paraId="5B618D24" w14:textId="0A2F52C2" w:rsidR="00B036A2" w:rsidRPr="00DD7F25" w:rsidRDefault="00B036A2" w:rsidP="00F007ED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1.2</w:t>
      </w:r>
      <w:r w:rsidR="00695FC4" w:rsidRPr="00DD7F25">
        <w:rPr>
          <w:rFonts w:cs="Times New Roman"/>
        </w:rPr>
        <w:tab/>
      </w:r>
      <w:r w:rsidRPr="00DD7F25">
        <w:rPr>
          <w:rFonts w:cs="Times New Roman"/>
        </w:rPr>
        <w:t xml:space="preserve">Minimum performance standard </w:t>
      </w:r>
    </w:p>
    <w:p w14:paraId="14F6DC12" w14:textId="77777777" w:rsidR="00BD6022" w:rsidRPr="00DD7F25" w:rsidRDefault="00BD6022" w:rsidP="00B036A2">
      <w:pPr>
        <w:rPr>
          <w:rFonts w:cs="Times New Roman"/>
        </w:rPr>
      </w:pPr>
    </w:p>
    <w:p w14:paraId="32ADC30E" w14:textId="77777777" w:rsidR="00BD6022" w:rsidRPr="00DD7F25" w:rsidRDefault="00B036A2" w:rsidP="001E1BB6">
      <w:pPr>
        <w:ind w:firstLine="426"/>
        <w:jc w:val="both"/>
        <w:rPr>
          <w:rFonts w:cs="Times New Roman"/>
        </w:rPr>
      </w:pPr>
      <w:r w:rsidRPr="00DD7F25">
        <w:rPr>
          <w:rFonts w:cs="Times New Roman"/>
        </w:rPr>
        <w:t>Compliance should be demonstrated with one of the following sets of standards, as applicable:</w:t>
      </w:r>
    </w:p>
    <w:p w14:paraId="487083FB" w14:textId="1563D9F8" w:rsidR="00B036A2" w:rsidRPr="00DD7F25" w:rsidRDefault="00B036A2" w:rsidP="00B036A2">
      <w:pPr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2848CBC9" w14:textId="557B05AD" w:rsidR="00B036A2" w:rsidRDefault="00B036A2" w:rsidP="0093646A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EUROCAE ED-141 — Minimum Technical Specifications for Airport Collaborative Decision</w:t>
      </w:r>
      <w:r w:rsidR="0093646A">
        <w:rPr>
          <w:rFonts w:cs="Times New Roman"/>
        </w:rPr>
        <w:t xml:space="preserve"> </w:t>
      </w:r>
      <w:r w:rsidRPr="00DD7F25">
        <w:rPr>
          <w:rFonts w:cs="Times New Roman"/>
        </w:rPr>
        <w:t xml:space="preserve">Making (Airport-CDM) </w:t>
      </w:r>
      <w:proofErr w:type="gramStart"/>
      <w:r w:rsidRPr="00DD7F25">
        <w:rPr>
          <w:rFonts w:cs="Times New Roman"/>
        </w:rPr>
        <w:t>Systems;</w:t>
      </w:r>
      <w:proofErr w:type="gramEnd"/>
    </w:p>
    <w:p w14:paraId="687B237B" w14:textId="77777777" w:rsidR="0093646A" w:rsidRPr="00DD7F25" w:rsidRDefault="0093646A" w:rsidP="0093646A">
      <w:pPr>
        <w:ind w:left="709" w:hanging="283"/>
        <w:jc w:val="both"/>
        <w:rPr>
          <w:rFonts w:cs="Times New Roman"/>
        </w:rPr>
      </w:pPr>
    </w:p>
    <w:p w14:paraId="0BBE9BD7" w14:textId="71741F3F" w:rsidR="00B036A2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— EUROCAE ED-145 — Airport-CDM Interface </w:t>
      </w:r>
      <w:proofErr w:type="gramStart"/>
      <w:r w:rsidRPr="00DD7F25">
        <w:rPr>
          <w:rFonts w:cs="Times New Roman"/>
        </w:rPr>
        <w:t>Specification;</w:t>
      </w:r>
      <w:proofErr w:type="gramEnd"/>
    </w:p>
    <w:p w14:paraId="34BF62B1" w14:textId="77777777" w:rsidR="00AA344F" w:rsidRPr="00DD7F25" w:rsidRDefault="00AA344F" w:rsidP="00AA344F">
      <w:pPr>
        <w:ind w:left="709"/>
        <w:jc w:val="both"/>
        <w:rPr>
          <w:rFonts w:cs="Times New Roman"/>
        </w:rPr>
      </w:pPr>
    </w:p>
    <w:p w14:paraId="19618711" w14:textId="20A35244" w:rsidR="00B036A2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EUROCONTROL-SPEC-0136, Edition 2.1, EUROCONTROL Specification for the Air Traffic Services Message Handling System (AMHS), Chapter 2, Chapters 3, 4, 5 and Section A.2.1.</w:t>
      </w:r>
      <w:proofErr w:type="gramStart"/>
      <w:r w:rsidRPr="00DD7F25">
        <w:rPr>
          <w:rFonts w:cs="Times New Roman"/>
        </w:rPr>
        <w:t>4;</w:t>
      </w:r>
      <w:proofErr w:type="gramEnd"/>
      <w:r w:rsidRPr="00DD7F25">
        <w:rPr>
          <w:rFonts w:cs="Times New Roman"/>
        </w:rPr>
        <w:t xml:space="preserve">  </w:t>
      </w:r>
    </w:p>
    <w:p w14:paraId="5F14F27A" w14:textId="77777777" w:rsidR="00C67300" w:rsidRPr="00DD7F25" w:rsidRDefault="00C67300" w:rsidP="00C67300">
      <w:pPr>
        <w:ind w:left="708" w:firstLine="708"/>
        <w:rPr>
          <w:rFonts w:cs="Times New Roman"/>
        </w:rPr>
      </w:pPr>
    </w:p>
    <w:p w14:paraId="4D87494D" w14:textId="241F47DF" w:rsidR="00B036A2" w:rsidRPr="00DD7F25" w:rsidRDefault="00B036A2" w:rsidP="00C67300">
      <w:pPr>
        <w:ind w:left="708" w:firstLine="708"/>
        <w:rPr>
          <w:rFonts w:cs="Times New Roman"/>
        </w:rPr>
      </w:pPr>
      <w:r w:rsidRPr="00DD7F25">
        <w:rPr>
          <w:rFonts w:cs="Times New Roman"/>
        </w:rPr>
        <w:t xml:space="preserve">or </w:t>
      </w:r>
    </w:p>
    <w:p w14:paraId="6538E465" w14:textId="77777777" w:rsidR="00C67300" w:rsidRPr="00DD7F25" w:rsidRDefault="00C67300" w:rsidP="00C67300">
      <w:pPr>
        <w:ind w:left="708" w:firstLine="708"/>
        <w:rPr>
          <w:rFonts w:cs="Times New Roman"/>
        </w:rPr>
      </w:pPr>
    </w:p>
    <w:p w14:paraId="4BD102F6" w14:textId="4BF6137E" w:rsidR="00B036A2" w:rsidRPr="00DD7F25" w:rsidRDefault="00B036A2" w:rsidP="001F4350">
      <w:pPr>
        <w:pStyle w:val="ListParagraph"/>
        <w:numPr>
          <w:ilvl w:val="0"/>
          <w:numId w:val="1"/>
        </w:numPr>
        <w:jc w:val="both"/>
        <w:rPr>
          <w:rFonts w:cs="Times New Roman"/>
        </w:rPr>
      </w:pPr>
      <w:r w:rsidRPr="00DD7F25">
        <w:rPr>
          <w:rFonts w:cs="Times New Roman"/>
        </w:rPr>
        <w:t xml:space="preserve">EUROCONTROL-SPEC-170, </w:t>
      </w:r>
      <w:proofErr w:type="spellStart"/>
      <w:r w:rsidRPr="00DD7F25">
        <w:rPr>
          <w:rFonts w:cs="Times New Roman"/>
        </w:rPr>
        <w:t>Edition</w:t>
      </w:r>
      <w:proofErr w:type="spellEnd"/>
      <w:r w:rsidRPr="00DD7F25">
        <w:rPr>
          <w:rFonts w:cs="Times New Roman"/>
        </w:rPr>
        <w:t xml:space="preserve"> 1.1, EUROCONTROL </w:t>
      </w:r>
      <w:proofErr w:type="spellStart"/>
      <w:r w:rsidRPr="00DD7F25">
        <w:rPr>
          <w:rFonts w:cs="Times New Roman"/>
        </w:rPr>
        <w:t>Specification</w:t>
      </w:r>
      <w:proofErr w:type="spellEnd"/>
      <w:r w:rsidRPr="00DD7F25">
        <w:rPr>
          <w:rFonts w:cs="Times New Roman"/>
        </w:rPr>
        <w:t xml:space="preserve"> for SWIM </w:t>
      </w:r>
      <w:proofErr w:type="spellStart"/>
      <w:r w:rsidRPr="00DD7F25">
        <w:rPr>
          <w:rFonts w:cs="Times New Roman"/>
        </w:rPr>
        <w:t>Technical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Infrastructure</w:t>
      </w:r>
      <w:proofErr w:type="spellEnd"/>
      <w:r w:rsidRPr="00DD7F25">
        <w:rPr>
          <w:rFonts w:cs="Times New Roman"/>
        </w:rPr>
        <w:t xml:space="preserve"> (TI) </w:t>
      </w:r>
      <w:proofErr w:type="spellStart"/>
      <w:r w:rsidRPr="00DD7F25">
        <w:rPr>
          <w:rFonts w:cs="Times New Roman"/>
        </w:rPr>
        <w:t>Yellow</w:t>
      </w:r>
      <w:proofErr w:type="spellEnd"/>
      <w:r w:rsidRPr="00DD7F25">
        <w:rPr>
          <w:rFonts w:cs="Times New Roman"/>
        </w:rPr>
        <w:t xml:space="preserve"> </w:t>
      </w:r>
      <w:proofErr w:type="spellStart"/>
      <w:r w:rsidRPr="00DD7F25">
        <w:rPr>
          <w:rFonts w:cs="Times New Roman"/>
        </w:rPr>
        <w:t>Profile</w:t>
      </w:r>
      <w:proofErr w:type="spellEnd"/>
      <w:r w:rsidRPr="00DD7F25">
        <w:rPr>
          <w:rFonts w:cs="Times New Roman"/>
        </w:rPr>
        <w:t>;</w:t>
      </w:r>
    </w:p>
    <w:p w14:paraId="15E44548" w14:textId="2A2328E9" w:rsidR="00C67300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EUROCONTROL-SPEC-169 Specification for SWIM Information Definition (Edition 1.0, December 2017</w:t>
      </w:r>
      <w:proofErr w:type="gramStart"/>
      <w:r w:rsidRPr="00DD7F25">
        <w:rPr>
          <w:rFonts w:cs="Times New Roman"/>
        </w:rPr>
        <w:t>);</w:t>
      </w:r>
      <w:proofErr w:type="gramEnd"/>
    </w:p>
    <w:p w14:paraId="33E24D66" w14:textId="1245AC00" w:rsidR="00B036A2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251B43D9" w14:textId="21E53137" w:rsidR="00C67300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EUROCONTROL-SPEC-168 Specification for SWIM Service Description (SD) (Edition 2.0, March 2022</w:t>
      </w:r>
      <w:proofErr w:type="gramStart"/>
      <w:r w:rsidRPr="00DD7F25">
        <w:rPr>
          <w:rFonts w:cs="Times New Roman"/>
        </w:rPr>
        <w:t>);</w:t>
      </w:r>
      <w:proofErr w:type="gramEnd"/>
    </w:p>
    <w:p w14:paraId="5FFE7FC6" w14:textId="7142A75B" w:rsidR="00B036A2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 xml:space="preserve"> </w:t>
      </w:r>
    </w:p>
    <w:p w14:paraId="4DA47717" w14:textId="709DBD4B" w:rsidR="00B036A2" w:rsidRPr="00DD7F25" w:rsidRDefault="00B036A2" w:rsidP="00C67300">
      <w:pPr>
        <w:ind w:left="709" w:hanging="283"/>
        <w:jc w:val="both"/>
        <w:rPr>
          <w:rFonts w:cs="Times New Roman"/>
        </w:rPr>
      </w:pPr>
      <w:r w:rsidRPr="00DD7F25">
        <w:rPr>
          <w:rFonts w:cs="Times New Roman"/>
        </w:rPr>
        <w:t>— EUROCONTROL-SPEC-0100, Edition 2.0, EUROCONTROL Specification of Interoperability and Performance Requirements for the Flight Message Transfer Protocol.</w:t>
      </w:r>
    </w:p>
    <w:p w14:paraId="3FA38EB9" w14:textId="77777777" w:rsidR="00C67300" w:rsidRPr="00DD7F25" w:rsidRDefault="00C67300" w:rsidP="00B036A2">
      <w:pPr>
        <w:rPr>
          <w:rFonts w:cs="Times New Roman"/>
        </w:rPr>
      </w:pPr>
    </w:p>
    <w:p w14:paraId="39798FAA" w14:textId="05FA854A" w:rsidR="00B036A2" w:rsidRPr="00DD7F25" w:rsidRDefault="00B036A2" w:rsidP="00E53411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1.3</w:t>
      </w:r>
      <w:r w:rsidR="00E53411" w:rsidRPr="00DD7F25">
        <w:rPr>
          <w:rFonts w:cs="Times New Roman"/>
        </w:rPr>
        <w:tab/>
      </w:r>
      <w:r w:rsidRPr="00DD7F25">
        <w:rPr>
          <w:rFonts w:cs="Times New Roman"/>
        </w:rPr>
        <w:t xml:space="preserve">Environmental standard </w:t>
      </w:r>
    </w:p>
    <w:p w14:paraId="17D24CE6" w14:textId="77777777" w:rsidR="00E53411" w:rsidRPr="00DD7F25" w:rsidRDefault="00E53411" w:rsidP="00E53411">
      <w:pPr>
        <w:jc w:val="both"/>
        <w:rPr>
          <w:rFonts w:cs="Times New Roman"/>
        </w:rPr>
      </w:pPr>
    </w:p>
    <w:p w14:paraId="07892C3A" w14:textId="363B30F7" w:rsidR="00B036A2" w:rsidRPr="00DD7F25" w:rsidRDefault="00B036A2" w:rsidP="00E53411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(a) of DS SoC.GEN.005.  </w:t>
      </w:r>
    </w:p>
    <w:p w14:paraId="26AC857E" w14:textId="77777777" w:rsidR="00E53411" w:rsidRPr="00DD7F25" w:rsidRDefault="00E53411" w:rsidP="00E53411">
      <w:pPr>
        <w:jc w:val="both"/>
        <w:rPr>
          <w:rFonts w:cs="Times New Roman"/>
        </w:rPr>
      </w:pPr>
    </w:p>
    <w:p w14:paraId="34725AC7" w14:textId="5E224D20" w:rsidR="00B036A2" w:rsidRPr="00DD7F25" w:rsidRDefault="00B036A2" w:rsidP="00E53411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1.4</w:t>
      </w:r>
      <w:r w:rsidR="00E53411" w:rsidRPr="00DD7F25">
        <w:rPr>
          <w:rFonts w:cs="Times New Roman"/>
        </w:rPr>
        <w:tab/>
      </w:r>
      <w:r w:rsidRPr="00DD7F25">
        <w:rPr>
          <w:rFonts w:cs="Times New Roman"/>
        </w:rPr>
        <w:t xml:space="preserve">Software </w:t>
      </w:r>
    </w:p>
    <w:p w14:paraId="1FD3CE93" w14:textId="77777777" w:rsidR="00E53411" w:rsidRPr="00DD7F25" w:rsidRDefault="00E53411" w:rsidP="00E53411">
      <w:pPr>
        <w:jc w:val="both"/>
        <w:rPr>
          <w:rFonts w:cs="Times New Roman"/>
        </w:rPr>
      </w:pPr>
    </w:p>
    <w:p w14:paraId="2211567E" w14:textId="4389FDA0" w:rsidR="00B036A2" w:rsidRPr="00DD7F25" w:rsidRDefault="00B036A2" w:rsidP="00E53411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(b) of DS SoC.GEN.005. </w:t>
      </w:r>
    </w:p>
    <w:p w14:paraId="2F827A1D" w14:textId="77777777" w:rsidR="00E53411" w:rsidRPr="00DD7F25" w:rsidRDefault="00E53411" w:rsidP="00E53411">
      <w:pPr>
        <w:jc w:val="both"/>
        <w:rPr>
          <w:rFonts w:cs="Times New Roman"/>
        </w:rPr>
      </w:pPr>
    </w:p>
    <w:p w14:paraId="0E2FDD38" w14:textId="3D65918F" w:rsidR="00B036A2" w:rsidRPr="00DD7F25" w:rsidRDefault="00B036A2" w:rsidP="00E53411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1.5</w:t>
      </w:r>
      <w:r w:rsidR="00E53411" w:rsidRPr="00DD7F25">
        <w:rPr>
          <w:rFonts w:cs="Times New Roman"/>
        </w:rPr>
        <w:tab/>
      </w:r>
      <w:r w:rsidRPr="00DD7F25">
        <w:rPr>
          <w:rFonts w:cs="Times New Roman"/>
        </w:rPr>
        <w:t xml:space="preserve">Electronic hardware </w:t>
      </w:r>
    </w:p>
    <w:p w14:paraId="253EA911" w14:textId="77777777" w:rsidR="00E53411" w:rsidRPr="00DD7F25" w:rsidRDefault="00E53411" w:rsidP="00E53411">
      <w:pPr>
        <w:jc w:val="both"/>
        <w:rPr>
          <w:rFonts w:cs="Times New Roman"/>
        </w:rPr>
      </w:pPr>
    </w:p>
    <w:p w14:paraId="5D465EB8" w14:textId="3B938413" w:rsidR="00B036A2" w:rsidRPr="00DD7F25" w:rsidRDefault="00B036A2" w:rsidP="00E53411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(c) of DS SoC.GEN.005. </w:t>
      </w:r>
    </w:p>
    <w:p w14:paraId="4D6890AA" w14:textId="77777777" w:rsidR="00E53411" w:rsidRPr="00DD7F25" w:rsidRDefault="00E53411" w:rsidP="00E53411">
      <w:pPr>
        <w:jc w:val="both"/>
        <w:rPr>
          <w:rFonts w:cs="Times New Roman"/>
        </w:rPr>
      </w:pPr>
    </w:p>
    <w:p w14:paraId="6FACAD94" w14:textId="6C20049F" w:rsidR="00B036A2" w:rsidRPr="00DD7F25" w:rsidRDefault="00B036A2" w:rsidP="00E53411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1.6</w:t>
      </w:r>
      <w:r w:rsidR="00E53411" w:rsidRPr="00DD7F25">
        <w:rPr>
          <w:rFonts w:cs="Times New Roman"/>
        </w:rPr>
        <w:tab/>
      </w:r>
      <w:r w:rsidRPr="00DD7F25">
        <w:rPr>
          <w:rFonts w:cs="Times New Roman"/>
        </w:rPr>
        <w:t>Failure condition classification</w:t>
      </w:r>
    </w:p>
    <w:p w14:paraId="7B96663F" w14:textId="77777777" w:rsidR="00E53411" w:rsidRPr="00DD7F25" w:rsidRDefault="00E53411" w:rsidP="00E53411">
      <w:pPr>
        <w:ind w:left="426" w:hanging="426"/>
        <w:jc w:val="both"/>
        <w:rPr>
          <w:rFonts w:cs="Times New Roman"/>
        </w:rPr>
      </w:pPr>
    </w:p>
    <w:p w14:paraId="4E8C06D1" w14:textId="77777777" w:rsidR="00B036A2" w:rsidRPr="00DD7F25" w:rsidRDefault="00B036A2" w:rsidP="00E53411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 xml:space="preserve">See Subpart A, point (d) of DS SoC.GEN.005.  </w:t>
      </w:r>
    </w:p>
    <w:p w14:paraId="11CAF642" w14:textId="77777777" w:rsidR="00E53411" w:rsidRPr="00DD7F25" w:rsidRDefault="00E53411" w:rsidP="00E53411">
      <w:pPr>
        <w:jc w:val="both"/>
        <w:rPr>
          <w:rFonts w:cs="Times New Roman"/>
        </w:rPr>
      </w:pPr>
    </w:p>
    <w:p w14:paraId="6CEE6A19" w14:textId="729FA49D" w:rsidR="00B036A2" w:rsidRPr="00DD7F25" w:rsidRDefault="00B036A2" w:rsidP="00E53411">
      <w:pPr>
        <w:ind w:left="426" w:hanging="426"/>
        <w:jc w:val="both"/>
        <w:rPr>
          <w:rFonts w:cs="Times New Roman"/>
        </w:rPr>
      </w:pPr>
      <w:r w:rsidRPr="00DD7F25">
        <w:rPr>
          <w:rFonts w:cs="Times New Roman"/>
        </w:rPr>
        <w:t>1.7</w:t>
      </w:r>
      <w:r w:rsidR="00E53411" w:rsidRPr="00DD7F25">
        <w:rPr>
          <w:rFonts w:cs="Times New Roman"/>
        </w:rPr>
        <w:tab/>
      </w:r>
      <w:r w:rsidRPr="00DD7F25">
        <w:rPr>
          <w:rFonts w:cs="Times New Roman"/>
        </w:rPr>
        <w:t xml:space="preserve">Information security </w:t>
      </w:r>
    </w:p>
    <w:p w14:paraId="26A4F597" w14:textId="77777777" w:rsidR="00E53411" w:rsidRPr="00DD7F25" w:rsidRDefault="00E53411" w:rsidP="00E53411">
      <w:pPr>
        <w:jc w:val="both"/>
        <w:rPr>
          <w:rFonts w:cs="Times New Roman"/>
        </w:rPr>
      </w:pPr>
    </w:p>
    <w:p w14:paraId="7BA2D508" w14:textId="3255F501" w:rsidR="00B036A2" w:rsidRPr="00DD7F25" w:rsidRDefault="00B036A2" w:rsidP="00E53411">
      <w:pPr>
        <w:ind w:left="426"/>
        <w:jc w:val="both"/>
        <w:rPr>
          <w:rFonts w:cs="Times New Roman"/>
        </w:rPr>
      </w:pPr>
      <w:r w:rsidRPr="00DD7F25">
        <w:rPr>
          <w:rFonts w:cs="Times New Roman"/>
        </w:rPr>
        <w:t>See Subpart A, point (e) of DS SoC.GEN.005.</w:t>
      </w:r>
    </w:p>
    <w:p w14:paraId="246FC5A7" w14:textId="77777777" w:rsidR="00E53411" w:rsidRDefault="00E53411" w:rsidP="00B036A2">
      <w:pPr>
        <w:rPr>
          <w:rFonts w:ascii="Arial" w:hAnsi="Arial" w:cs="Arial"/>
        </w:rPr>
      </w:pPr>
    </w:p>
    <w:p w14:paraId="3BEE489E" w14:textId="216E6D9C" w:rsidR="00B036A2" w:rsidRPr="0016744B" w:rsidRDefault="00B036A2" w:rsidP="00585E38">
      <w:pPr>
        <w:pStyle w:val="Heading2"/>
        <w:shd w:val="clear" w:color="auto" w:fill="8DD873" w:themeFill="accent6" w:themeFillTint="99"/>
      </w:pPr>
      <w:bookmarkStart w:id="22" w:name="_Toc221630803"/>
      <w:r w:rsidRPr="0016744B">
        <w:t>GM1 SoC.005 DMAN</w:t>
      </w:r>
      <w:bookmarkEnd w:id="22"/>
      <w:r w:rsidRPr="0016744B">
        <w:t xml:space="preserve"> </w:t>
      </w:r>
    </w:p>
    <w:p w14:paraId="029A8386" w14:textId="77777777" w:rsidR="00585E38" w:rsidRDefault="00585E38" w:rsidP="00B036A2">
      <w:pPr>
        <w:rPr>
          <w:rFonts w:ascii="Arial" w:hAnsi="Arial" w:cs="Arial"/>
        </w:rPr>
      </w:pPr>
    </w:p>
    <w:p w14:paraId="3F64A905" w14:textId="4089D418" w:rsidR="00B036A2" w:rsidRPr="00DD7F25" w:rsidRDefault="00B036A2" w:rsidP="00585E38">
      <w:pPr>
        <w:jc w:val="both"/>
        <w:rPr>
          <w:rFonts w:cs="Times New Roman"/>
        </w:rPr>
      </w:pPr>
      <w:r w:rsidRPr="00DD7F25">
        <w:rPr>
          <w:rFonts w:cs="Times New Roman"/>
        </w:rPr>
        <w:t xml:space="preserve">Additional information is available in EUROCAE ED-146, which provides guidelines for test and </w:t>
      </w:r>
    </w:p>
    <w:p w14:paraId="287E68A2" w14:textId="13B4F392" w:rsidR="00B036A2" w:rsidRPr="00DD7F25" w:rsidRDefault="00B036A2" w:rsidP="00585E38">
      <w:pPr>
        <w:jc w:val="both"/>
        <w:rPr>
          <w:rFonts w:cs="Times New Roman"/>
        </w:rPr>
      </w:pPr>
      <w:r w:rsidRPr="00DD7F25">
        <w:rPr>
          <w:rFonts w:cs="Times New Roman"/>
        </w:rPr>
        <w:t>validation related to airport CDM interoperability.</w:t>
      </w:r>
    </w:p>
    <w:p w14:paraId="167BA281" w14:textId="2015E2DE" w:rsidR="00591828" w:rsidRPr="00DD7F25" w:rsidRDefault="00591828">
      <w:pPr>
        <w:widowControl/>
        <w:spacing w:after="160" w:line="259" w:lineRule="auto"/>
        <w:rPr>
          <w:rFonts w:cs="Times New Roman"/>
        </w:rPr>
      </w:pPr>
      <w:r w:rsidRPr="00DD7F25">
        <w:rPr>
          <w:rFonts w:cs="Times New Roman"/>
        </w:rPr>
        <w:br w:type="page"/>
      </w:r>
    </w:p>
    <w:p w14:paraId="02AD1460" w14:textId="0C6793FC" w:rsidR="00591828" w:rsidRPr="009C3581" w:rsidRDefault="00591828" w:rsidP="003E4048">
      <w:pPr>
        <w:pStyle w:val="Heading1"/>
        <w:jc w:val="right"/>
        <w:rPr>
          <w:color w:val="auto"/>
        </w:rPr>
      </w:pPr>
      <w:bookmarkStart w:id="23" w:name="_Toc221630804"/>
      <w:r w:rsidRPr="009C3581">
        <w:rPr>
          <w:color w:val="auto"/>
        </w:rPr>
        <w:t>ANNEX 1</w:t>
      </w:r>
      <w:bookmarkEnd w:id="23"/>
    </w:p>
    <w:p w14:paraId="0A8BAEAD" w14:textId="1BB61222" w:rsidR="00B72BE5" w:rsidRPr="009C3581" w:rsidRDefault="00B72BE5" w:rsidP="00B72BE5">
      <w:pPr>
        <w:jc w:val="center"/>
        <w:rPr>
          <w:rFonts w:ascii="Arial" w:hAnsi="Arial" w:cs="Arial"/>
          <w:b/>
          <w:bCs/>
          <w:lang w:val="ro-MD"/>
        </w:rPr>
      </w:pPr>
      <w:proofErr w:type="spellStart"/>
      <w:r w:rsidRPr="009C3581">
        <w:rPr>
          <w:rFonts w:ascii="Arial" w:hAnsi="Arial" w:cs="Arial"/>
          <w:b/>
          <w:bCs/>
          <w:lang w:val="ro-MD"/>
        </w:rPr>
        <w:t>Guidance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on TAXONOMY for </w:t>
      </w:r>
      <w:proofErr w:type="spellStart"/>
      <w:r w:rsidRPr="009C3581">
        <w:rPr>
          <w:rFonts w:ascii="Arial" w:hAnsi="Arial" w:cs="Arial"/>
          <w:b/>
          <w:bCs/>
          <w:lang w:val="ro-MD"/>
        </w:rPr>
        <w:t>Attestaiton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basis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related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to</w:t>
      </w:r>
      <w:proofErr w:type="spellEnd"/>
    </w:p>
    <w:p w14:paraId="2BB8D93F" w14:textId="1D673702" w:rsidR="00B72BE5" w:rsidRPr="009C3581" w:rsidRDefault="00B72BE5" w:rsidP="00B72BE5">
      <w:pPr>
        <w:jc w:val="center"/>
        <w:rPr>
          <w:rFonts w:ascii="Arial" w:hAnsi="Arial" w:cs="Arial"/>
          <w:b/>
          <w:bCs/>
          <w:lang w:val="ro-MD"/>
        </w:rPr>
      </w:pPr>
      <w:proofErr w:type="spellStart"/>
      <w:r w:rsidRPr="009C3581">
        <w:rPr>
          <w:rFonts w:ascii="Arial" w:hAnsi="Arial" w:cs="Arial"/>
          <w:b/>
          <w:bCs/>
          <w:lang w:val="ro-MD"/>
        </w:rPr>
        <w:t>Detailed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Speciﬁcations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and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Acceptable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Means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of </w:t>
      </w:r>
      <w:proofErr w:type="spellStart"/>
      <w:r w:rsidRPr="009C3581">
        <w:rPr>
          <w:rFonts w:ascii="Arial" w:hAnsi="Arial" w:cs="Arial"/>
          <w:b/>
          <w:bCs/>
          <w:lang w:val="ro-MD"/>
        </w:rPr>
        <w:t>Compliance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&amp; </w:t>
      </w:r>
      <w:proofErr w:type="spellStart"/>
      <w:r w:rsidRPr="009C3581">
        <w:rPr>
          <w:rFonts w:ascii="Arial" w:hAnsi="Arial" w:cs="Arial"/>
          <w:b/>
          <w:bCs/>
          <w:lang w:val="ro-MD"/>
        </w:rPr>
        <w:t>Guidance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Material for ATM/ANS </w:t>
      </w:r>
      <w:proofErr w:type="spellStart"/>
      <w:r w:rsidRPr="009C3581">
        <w:rPr>
          <w:rFonts w:ascii="Arial" w:hAnsi="Arial" w:cs="Arial"/>
          <w:b/>
          <w:bCs/>
          <w:lang w:val="ro-MD"/>
        </w:rPr>
        <w:t>ground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</w:t>
      </w:r>
      <w:proofErr w:type="spellStart"/>
      <w:r w:rsidRPr="009C3581">
        <w:rPr>
          <w:rFonts w:ascii="Arial" w:hAnsi="Arial" w:cs="Arial"/>
          <w:b/>
          <w:bCs/>
          <w:lang w:val="ro-MD"/>
        </w:rPr>
        <w:t>equipment</w:t>
      </w:r>
      <w:proofErr w:type="spellEnd"/>
    </w:p>
    <w:p w14:paraId="73D73CC6" w14:textId="77777777" w:rsidR="00B72BE5" w:rsidRPr="009C3581" w:rsidRDefault="00B72BE5" w:rsidP="00B72BE5">
      <w:pPr>
        <w:jc w:val="center"/>
        <w:rPr>
          <w:rFonts w:ascii="Arial" w:hAnsi="Arial" w:cs="Arial"/>
          <w:b/>
          <w:bCs/>
          <w:lang w:val="ro-MD"/>
        </w:rPr>
      </w:pPr>
      <w:r w:rsidRPr="009C3581">
        <w:rPr>
          <w:rFonts w:ascii="Arial" w:hAnsi="Arial" w:cs="Arial"/>
          <w:b/>
          <w:bCs/>
          <w:lang w:val="ro-MD"/>
        </w:rPr>
        <w:t>DS-</w:t>
      </w:r>
      <w:proofErr w:type="spellStart"/>
      <w:r w:rsidRPr="009C3581">
        <w:rPr>
          <w:rFonts w:ascii="Arial" w:hAnsi="Arial" w:cs="Arial"/>
          <w:b/>
          <w:bCs/>
          <w:lang w:val="ro-MD"/>
        </w:rPr>
        <w:t>GE.SoC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– </w:t>
      </w:r>
      <w:proofErr w:type="spellStart"/>
      <w:r w:rsidRPr="009C3581">
        <w:rPr>
          <w:rFonts w:ascii="Arial" w:hAnsi="Arial" w:cs="Arial"/>
          <w:b/>
          <w:bCs/>
          <w:lang w:val="ro-MD"/>
        </w:rPr>
        <w:t>Issue</w:t>
      </w:r>
      <w:proofErr w:type="spellEnd"/>
      <w:r w:rsidRPr="009C3581">
        <w:rPr>
          <w:rFonts w:ascii="Arial" w:hAnsi="Arial" w:cs="Arial"/>
          <w:b/>
          <w:bCs/>
          <w:lang w:val="ro-MD"/>
        </w:rPr>
        <w:t xml:space="preserve"> 1</w:t>
      </w:r>
    </w:p>
    <w:p w14:paraId="5D564D4C" w14:textId="77777777" w:rsidR="00591828" w:rsidRPr="009C3581" w:rsidRDefault="00591828" w:rsidP="00B72BE5">
      <w:pPr>
        <w:jc w:val="center"/>
        <w:rPr>
          <w:rFonts w:ascii="Arial" w:hAnsi="Arial" w:cs="Arial"/>
          <w:b/>
          <w:bCs/>
        </w:rPr>
      </w:pPr>
    </w:p>
    <w:p w14:paraId="7FFA1B69" w14:textId="084EF22B" w:rsidR="00591828" w:rsidRPr="009C3581" w:rsidRDefault="00591828" w:rsidP="001D607B">
      <w:pPr>
        <w:jc w:val="center"/>
        <w:rPr>
          <w:rFonts w:ascii="Arial" w:hAnsi="Arial" w:cs="Arial"/>
          <w:b/>
          <w:bCs/>
          <w:lang w:val="ro-MD"/>
        </w:rPr>
      </w:pPr>
    </w:p>
    <w:p w14:paraId="7F605E56" w14:textId="77777777" w:rsidR="00CC5E91" w:rsidRPr="009C3581" w:rsidRDefault="00CC5E91" w:rsidP="00CC5E91">
      <w:pPr>
        <w:rPr>
          <w:b/>
          <w:bCs/>
        </w:rPr>
      </w:pPr>
      <w:bookmarkStart w:id="24" w:name="_Toc195781673"/>
    </w:p>
    <w:p w14:paraId="13951F9E" w14:textId="77777777" w:rsidR="00CC5E91" w:rsidRPr="009C3581" w:rsidRDefault="00CC5E91" w:rsidP="00CC5E91">
      <w:pPr>
        <w:rPr>
          <w:b/>
          <w:bCs/>
        </w:rPr>
      </w:pPr>
    </w:p>
    <w:p w14:paraId="107B5BEF" w14:textId="2F0FFE22" w:rsidR="008C6E90" w:rsidRPr="009C3581" w:rsidRDefault="008C6E90" w:rsidP="00CC5E91">
      <w:pPr>
        <w:rPr>
          <w:b/>
          <w:bCs/>
        </w:rPr>
      </w:pPr>
      <w:r w:rsidRPr="009C3581">
        <w:rPr>
          <w:b/>
          <w:bCs/>
        </w:rPr>
        <w:t>Convention</w:t>
      </w:r>
      <w:bookmarkEnd w:id="24"/>
    </w:p>
    <w:p w14:paraId="6782934C" w14:textId="77777777" w:rsidR="008C6E90" w:rsidRPr="009C3581" w:rsidRDefault="008C6E90" w:rsidP="008C6E90">
      <w:pPr>
        <w:rPr>
          <w:rFonts w:ascii="Arial" w:hAnsi="Arial" w:cs="Arial"/>
          <w:b/>
          <w:bCs/>
          <w:szCs w:val="24"/>
        </w:rPr>
      </w:pPr>
    </w:p>
    <w:p w14:paraId="1759C2A6" w14:textId="77777777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>TAXONOMY for the function starts with “</w:t>
      </w:r>
      <w:proofErr w:type="spellStart"/>
      <w:r w:rsidRPr="009C3581">
        <w:rPr>
          <w:rFonts w:ascii="Arial" w:hAnsi="Arial" w:cs="Arial"/>
          <w:sz w:val="22"/>
        </w:rPr>
        <w:t>SoC.</w:t>
      </w:r>
      <w:proofErr w:type="spellEnd"/>
      <w:r w:rsidRPr="009C3581">
        <w:rPr>
          <w:rFonts w:ascii="Arial" w:hAnsi="Arial" w:cs="Arial"/>
          <w:sz w:val="22"/>
        </w:rPr>
        <w:t xml:space="preserve">” and then 4 </w:t>
      </w:r>
      <w:proofErr w:type="spellStart"/>
      <w:r w:rsidRPr="009C3581">
        <w:rPr>
          <w:rFonts w:ascii="Arial" w:hAnsi="Arial" w:cs="Arial"/>
          <w:sz w:val="22"/>
        </w:rPr>
        <w:t>leters</w:t>
      </w:r>
      <w:proofErr w:type="spellEnd"/>
      <w:r w:rsidRPr="009C3581">
        <w:rPr>
          <w:rFonts w:ascii="Arial" w:hAnsi="Arial" w:cs="Arial"/>
          <w:sz w:val="22"/>
        </w:rPr>
        <w:t xml:space="preserve"> for the function followed with the version tracking of the section/function → </w:t>
      </w:r>
      <w:proofErr w:type="spellStart"/>
      <w:proofErr w:type="gramStart"/>
      <w:r w:rsidRPr="009C3581">
        <w:rPr>
          <w:rFonts w:ascii="Arial" w:hAnsi="Arial" w:cs="Arial"/>
          <w:sz w:val="22"/>
        </w:rPr>
        <w:t>SoC.ABCD.v</w:t>
      </w:r>
      <w:proofErr w:type="spellEnd"/>
      <w:proofErr w:type="gramEnd"/>
    </w:p>
    <w:p w14:paraId="698D0D54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6345441A" w14:textId="77777777" w:rsidR="008C6E90" w:rsidRPr="009C3581" w:rsidRDefault="008C6E90" w:rsidP="008C6E90">
      <w:pPr>
        <w:rPr>
          <w:rFonts w:ascii="Arial" w:hAnsi="Arial" w:cs="Arial"/>
          <w:noProof/>
          <w:sz w:val="22"/>
        </w:rPr>
      </w:pPr>
    </w:p>
    <w:p w14:paraId="73528B8F" w14:textId="77777777" w:rsidR="008C6E90" w:rsidRPr="009C3581" w:rsidRDefault="008C6E90" w:rsidP="008C6E90">
      <w:pPr>
        <w:rPr>
          <w:rFonts w:ascii="Arial" w:hAnsi="Arial" w:cs="Arial"/>
          <w:i/>
          <w:iCs/>
          <w:sz w:val="22"/>
        </w:rPr>
      </w:pPr>
      <w:r w:rsidRPr="009C3581">
        <w:rPr>
          <w:rFonts w:ascii="Arial" w:hAnsi="Arial" w:cs="Arial"/>
          <w:i/>
          <w:iCs/>
          <w:sz w:val="22"/>
        </w:rPr>
        <w:t xml:space="preserve">For </w:t>
      </w:r>
      <w:proofErr w:type="gramStart"/>
      <w:r w:rsidRPr="009C3581">
        <w:rPr>
          <w:rFonts w:ascii="Arial" w:hAnsi="Arial" w:cs="Arial"/>
          <w:i/>
          <w:iCs/>
          <w:sz w:val="22"/>
        </w:rPr>
        <w:t>instance</w:t>
      </w:r>
      <w:proofErr w:type="gramEnd"/>
    </w:p>
    <w:p w14:paraId="40C0DF4A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4242FAEA" w14:textId="77777777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>SoC.ATFM.1 refers to ATFM function, Subpart B, DS SoC.003 ATFM system</w:t>
      </w:r>
    </w:p>
    <w:p w14:paraId="1EA0C577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18C433A2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>version 1, as issue 1 was ﬁrst version of DS SoC.003 ATFM system</w:t>
      </w:r>
    </w:p>
    <w:p w14:paraId="39FD99AE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As soon as any DS requirement or AMC to DS requirement of that section evolves (beyond just typo/pure editorial correction) then version increase to version 2: ATFM.2. </w:t>
      </w:r>
    </w:p>
    <w:p w14:paraId="50FD7B28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276A8A4B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3D483424" w14:textId="77777777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For section general, the number of letters will not be ﬁxed to 4 but be appropriately referenced so </w:t>
      </w:r>
    </w:p>
    <w:p w14:paraId="16051B34" w14:textId="77777777" w:rsidR="008C6E90" w:rsidRPr="009C3581" w:rsidRDefault="008C6E90" w:rsidP="008C6E90">
      <w:pPr>
        <w:rPr>
          <w:rFonts w:ascii="Arial" w:hAnsi="Arial" w:cs="Arial"/>
          <w:sz w:val="22"/>
        </w:rPr>
      </w:pPr>
      <w:proofErr w:type="gramStart"/>
      <w:r w:rsidRPr="009C3581">
        <w:rPr>
          <w:rFonts w:ascii="Arial" w:hAnsi="Arial" w:cs="Arial"/>
          <w:sz w:val="22"/>
        </w:rPr>
        <w:t>as</w:t>
      </w:r>
      <w:proofErr w:type="gramEnd"/>
      <w:r w:rsidRPr="009C3581">
        <w:rPr>
          <w:rFonts w:ascii="Arial" w:hAnsi="Arial" w:cs="Arial"/>
          <w:sz w:val="22"/>
        </w:rPr>
        <w:t xml:space="preserve"> to know the Part it applies to:</w:t>
      </w:r>
    </w:p>
    <w:p w14:paraId="5CF1505D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30A4DBA6" w14:textId="77777777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i/>
          <w:iCs/>
          <w:sz w:val="22"/>
        </w:rPr>
        <w:t>For instance</w:t>
      </w:r>
      <w:r w:rsidRPr="009C3581">
        <w:rPr>
          <w:rFonts w:ascii="Arial" w:hAnsi="Arial" w:cs="Arial"/>
          <w:sz w:val="22"/>
        </w:rPr>
        <w:t xml:space="preserve">: SoC.GEN.1 </w:t>
      </w:r>
    </w:p>
    <w:p w14:paraId="3F8B3D4E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5BBBB68C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</w:p>
    <w:p w14:paraId="4B56F133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</w:p>
    <w:p w14:paraId="61701149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>Following this convention, the next page show headers and associated new Taxonomy to be used to start with, when starting draft of DS Issue 2. During Issue 2 drafting, if a requirement in a section is modiﬁed (else than pure editorial) than version gets updated to .2, otherwise function stays in version .1 in Issue 2.</w:t>
      </w:r>
    </w:p>
    <w:p w14:paraId="2353FC9B" w14:textId="77777777" w:rsidR="008C6E90" w:rsidRPr="009C3581" w:rsidRDefault="008C6E90" w:rsidP="008C6E90">
      <w:pPr>
        <w:jc w:val="both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br w:type="page"/>
      </w:r>
    </w:p>
    <w:p w14:paraId="1EA9764B" w14:textId="77777777" w:rsidR="00FD0220" w:rsidRPr="009C3581" w:rsidRDefault="00FD0220" w:rsidP="00FD0220">
      <w:pPr>
        <w:jc w:val="center"/>
        <w:rPr>
          <w:b/>
          <w:bCs/>
        </w:rPr>
      </w:pPr>
      <w:bookmarkStart w:id="25" w:name="_Toc195781674"/>
      <w:r w:rsidRPr="009C3581">
        <w:rPr>
          <w:b/>
          <w:bCs/>
        </w:rPr>
        <w:t>Guidance on the TAXONOMY for functions in DS-</w:t>
      </w:r>
      <w:proofErr w:type="spellStart"/>
      <w:proofErr w:type="gramStart"/>
      <w:r w:rsidRPr="009C3581">
        <w:rPr>
          <w:b/>
          <w:bCs/>
        </w:rPr>
        <w:t>GE.SoC</w:t>
      </w:r>
      <w:proofErr w:type="spellEnd"/>
      <w:proofErr w:type="gramEnd"/>
      <w:r w:rsidRPr="009C3581">
        <w:rPr>
          <w:b/>
          <w:bCs/>
        </w:rPr>
        <w:t xml:space="preserve"> – Issue 1</w:t>
      </w:r>
      <w:bookmarkEnd w:id="25"/>
    </w:p>
    <w:p w14:paraId="3DAB7295" w14:textId="77777777" w:rsidR="00FD0220" w:rsidRPr="009C3581" w:rsidRDefault="00FD0220" w:rsidP="008C6E90">
      <w:pPr>
        <w:rPr>
          <w:rFonts w:ascii="Arial" w:hAnsi="Arial" w:cs="Arial"/>
          <w:b/>
          <w:bCs/>
          <w:sz w:val="22"/>
        </w:rPr>
      </w:pPr>
    </w:p>
    <w:p w14:paraId="39BBF5CE" w14:textId="77777777" w:rsidR="00FD0220" w:rsidRPr="009C3581" w:rsidRDefault="00FD0220" w:rsidP="008C6E90">
      <w:pPr>
        <w:rPr>
          <w:rFonts w:ascii="Arial" w:hAnsi="Arial" w:cs="Arial"/>
          <w:b/>
          <w:bCs/>
          <w:sz w:val="22"/>
        </w:rPr>
      </w:pPr>
    </w:p>
    <w:p w14:paraId="043DD0A2" w14:textId="755785FB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b/>
          <w:bCs/>
          <w:sz w:val="22"/>
        </w:rPr>
        <w:t>SUBPART A</w:t>
      </w:r>
      <w:r w:rsidRPr="009C3581">
        <w:rPr>
          <w:rFonts w:ascii="Arial" w:hAnsi="Arial" w:cs="Arial"/>
          <w:sz w:val="22"/>
        </w:rPr>
        <w:t xml:space="preserve"> — General SoC.GEN.1</w:t>
      </w:r>
    </w:p>
    <w:p w14:paraId="52797B0B" w14:textId="77777777" w:rsidR="008C6E90" w:rsidRPr="009C3581" w:rsidRDefault="008C6E90" w:rsidP="008C6E90">
      <w:pPr>
        <w:rPr>
          <w:rFonts w:ascii="Arial" w:hAnsi="Arial" w:cs="Arial"/>
          <w:sz w:val="22"/>
        </w:rPr>
      </w:pPr>
      <w:r w:rsidRPr="009C3581">
        <w:rPr>
          <w:rFonts w:ascii="Arial" w:hAnsi="Arial" w:cs="Arial"/>
          <w:b/>
          <w:bCs/>
          <w:sz w:val="22"/>
        </w:rPr>
        <w:t>SUBPART B</w:t>
      </w:r>
      <w:r w:rsidRPr="009C3581">
        <w:rPr>
          <w:rFonts w:ascii="Arial" w:hAnsi="Arial" w:cs="Arial"/>
          <w:sz w:val="22"/>
        </w:rPr>
        <w:t xml:space="preserve"> — Speciﬁc detailed speciﬁcations for ATM/ANS equipment subject to statement of Compliance</w:t>
      </w:r>
    </w:p>
    <w:p w14:paraId="19722493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p w14:paraId="4AF1CB22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DS SoC.AIMS.1 Aeronautical information management system – SoC.AIMS.1 </w:t>
      </w:r>
    </w:p>
    <w:p w14:paraId="390AA5E1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DC SoC.ASMS.1 Local ASM support system – SoC.ASMS.1 </w:t>
      </w:r>
    </w:p>
    <w:p w14:paraId="688A6A00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DS SoC.003 ATFM system – SoC.ATFM.1 </w:t>
      </w:r>
    </w:p>
    <w:p w14:paraId="211163DC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DS SoC.004 MET data distribution - SoC.METD.1 </w:t>
      </w:r>
    </w:p>
    <w:p w14:paraId="3330AAF1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DS SoC.005 Extended arrival management - SoC.EAMA.1 </w:t>
      </w:r>
    </w:p>
    <w:p w14:paraId="6D1AA5FB" w14:textId="77777777" w:rsidR="008C6E90" w:rsidRPr="009C3581" w:rsidRDefault="008C6E90" w:rsidP="008C6E90">
      <w:pPr>
        <w:widowControl/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 xml:space="preserve">DS SoC.006 Departure management - SoC.DMAN.1 </w:t>
      </w:r>
    </w:p>
    <w:p w14:paraId="325E847F" w14:textId="77777777" w:rsidR="008C6E90" w:rsidRPr="009C3581" w:rsidRDefault="008C6E90" w:rsidP="008C6E90">
      <w:pPr>
        <w:spacing w:line="360" w:lineRule="auto"/>
        <w:rPr>
          <w:rFonts w:ascii="Arial" w:hAnsi="Arial" w:cs="Arial"/>
          <w:sz w:val="22"/>
        </w:rPr>
      </w:pPr>
    </w:p>
    <w:p w14:paraId="7FC2B5E7" w14:textId="2CC38514" w:rsidR="008C6E90" w:rsidRPr="009C3581" w:rsidRDefault="008C6E90" w:rsidP="008C6E90">
      <w:pPr>
        <w:jc w:val="both"/>
        <w:rPr>
          <w:rFonts w:ascii="Arial" w:hAnsi="Arial" w:cs="Arial"/>
          <w:sz w:val="22"/>
        </w:rPr>
      </w:pPr>
      <w:r w:rsidRPr="009C3581">
        <w:rPr>
          <w:rFonts w:ascii="Arial" w:hAnsi="Arial" w:cs="Arial"/>
          <w:sz w:val="22"/>
        </w:rPr>
        <w:t>Following table recap the taxonomy to be used in EASA SAP drop down list and in all EASA Application Forms and templates.</w:t>
      </w:r>
    </w:p>
    <w:p w14:paraId="2E122295" w14:textId="77777777" w:rsidR="00CC5E91" w:rsidRPr="009C3581" w:rsidRDefault="00CC5E91" w:rsidP="008C6E90">
      <w:pPr>
        <w:jc w:val="both"/>
        <w:rPr>
          <w:rFonts w:ascii="Arial" w:hAnsi="Arial" w:cs="Arial"/>
          <w:sz w:val="22"/>
        </w:rPr>
      </w:pPr>
    </w:p>
    <w:p w14:paraId="19C22C04" w14:textId="77777777" w:rsidR="00CC5E91" w:rsidRPr="009C3581" w:rsidRDefault="00CC5E91" w:rsidP="008C6E90">
      <w:pPr>
        <w:jc w:val="both"/>
        <w:rPr>
          <w:rFonts w:ascii="Arial" w:hAnsi="Arial" w:cs="Arial"/>
          <w:sz w:val="22"/>
        </w:rPr>
      </w:pPr>
    </w:p>
    <w:p w14:paraId="6BC96ACF" w14:textId="77777777" w:rsidR="008C6E90" w:rsidRPr="009C3581" w:rsidRDefault="008C6E90" w:rsidP="00CC5E91">
      <w:pPr>
        <w:jc w:val="center"/>
        <w:rPr>
          <w:b/>
          <w:bCs/>
        </w:rPr>
      </w:pPr>
      <w:bookmarkStart w:id="26" w:name="_Toc195781675"/>
      <w:r w:rsidRPr="009C3581">
        <w:rPr>
          <w:b/>
          <w:bCs/>
        </w:rPr>
        <w:t>Guidance on Taxonomy for Application Forms and Attestation basis</w:t>
      </w:r>
      <w:bookmarkEnd w:id="26"/>
    </w:p>
    <w:p w14:paraId="46D066C5" w14:textId="77777777" w:rsidR="004F6537" w:rsidRPr="009C3581" w:rsidRDefault="004F6537" w:rsidP="004F6537">
      <w:pPr>
        <w:rPr>
          <w:lang w:val="ro-MD"/>
        </w:rPr>
      </w:pPr>
    </w:p>
    <w:p w14:paraId="6836861A" w14:textId="77777777" w:rsidR="008C6E90" w:rsidRPr="009C3581" w:rsidRDefault="008C6E90" w:rsidP="008C6E90">
      <w:pPr>
        <w:rPr>
          <w:rFonts w:ascii="Arial" w:hAnsi="Arial" w:cs="Arial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C6E90" w:rsidRPr="009C3581" w14:paraId="3E8DB4A5" w14:textId="77777777" w:rsidTr="00FA7CD7">
        <w:tc>
          <w:tcPr>
            <w:tcW w:w="5211" w:type="dxa"/>
          </w:tcPr>
          <w:p w14:paraId="0EC3789A" w14:textId="77777777" w:rsidR="008C6E90" w:rsidRPr="009C3581" w:rsidRDefault="008C6E90" w:rsidP="00FA7CD7">
            <w:pPr>
              <w:rPr>
                <w:rFonts w:ascii="Arial" w:hAnsi="Arial" w:cs="Arial"/>
                <w:b/>
                <w:bCs/>
                <w:szCs w:val="24"/>
              </w:rPr>
            </w:pPr>
            <w:r w:rsidRPr="009C3581">
              <w:rPr>
                <w:rFonts w:ascii="Arial" w:hAnsi="Arial" w:cs="Arial"/>
                <w:b/>
                <w:bCs/>
                <w:szCs w:val="24"/>
              </w:rPr>
              <w:t>DS functions/sections of Reference to DS-</w:t>
            </w:r>
            <w:proofErr w:type="spellStart"/>
            <w:proofErr w:type="gramStart"/>
            <w:r w:rsidRPr="009C3581">
              <w:rPr>
                <w:rFonts w:ascii="Arial" w:hAnsi="Arial" w:cs="Arial"/>
                <w:b/>
                <w:bCs/>
                <w:szCs w:val="24"/>
              </w:rPr>
              <w:t>GE.SoC</w:t>
            </w:r>
            <w:proofErr w:type="spellEnd"/>
            <w:proofErr w:type="gramEnd"/>
            <w:r w:rsidRPr="009C3581">
              <w:rPr>
                <w:rFonts w:ascii="Arial" w:hAnsi="Arial" w:cs="Arial"/>
                <w:b/>
                <w:bCs/>
                <w:szCs w:val="24"/>
              </w:rPr>
              <w:t xml:space="preserve"> – Issue 1</w:t>
            </w:r>
          </w:p>
          <w:p w14:paraId="7BF667A9" w14:textId="77777777" w:rsidR="008C6E90" w:rsidRPr="009C3581" w:rsidRDefault="008C6E90" w:rsidP="00FA7CD7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4678" w:type="dxa"/>
          </w:tcPr>
          <w:p w14:paraId="36F3B5AE" w14:textId="77777777" w:rsidR="008C6E90" w:rsidRPr="009C3581" w:rsidRDefault="008C6E90" w:rsidP="00FA7CD7">
            <w:pPr>
              <w:rPr>
                <w:rFonts w:ascii="Arial" w:hAnsi="Arial" w:cs="Arial"/>
                <w:b/>
                <w:bCs/>
                <w:szCs w:val="24"/>
              </w:rPr>
            </w:pPr>
            <w:r w:rsidRPr="009C3581">
              <w:rPr>
                <w:rFonts w:ascii="Arial" w:hAnsi="Arial" w:cs="Arial"/>
                <w:b/>
                <w:bCs/>
                <w:szCs w:val="24"/>
              </w:rPr>
              <w:t xml:space="preserve">Taxonomy for </w:t>
            </w:r>
            <w:proofErr w:type="spellStart"/>
            <w:r w:rsidRPr="009C3581">
              <w:rPr>
                <w:rFonts w:ascii="Arial" w:hAnsi="Arial" w:cs="Arial"/>
                <w:b/>
                <w:bCs/>
                <w:szCs w:val="24"/>
              </w:rPr>
              <w:t>Atestation</w:t>
            </w:r>
            <w:proofErr w:type="spellEnd"/>
            <w:r w:rsidRPr="009C3581">
              <w:rPr>
                <w:rFonts w:ascii="Arial" w:hAnsi="Arial" w:cs="Arial"/>
                <w:b/>
                <w:bCs/>
                <w:szCs w:val="24"/>
              </w:rPr>
              <w:t xml:space="preserve"> basis</w:t>
            </w:r>
          </w:p>
        </w:tc>
      </w:tr>
      <w:tr w:rsidR="008C6E90" w:rsidRPr="009C3581" w14:paraId="7A70AAC8" w14:textId="77777777" w:rsidTr="00FA7CD7">
        <w:tc>
          <w:tcPr>
            <w:tcW w:w="5211" w:type="dxa"/>
          </w:tcPr>
          <w:p w14:paraId="5D57EF03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A — General</w:t>
            </w:r>
          </w:p>
          <w:p w14:paraId="11793476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71DE5BB2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SoC.GEN.1</w:t>
            </w:r>
          </w:p>
        </w:tc>
      </w:tr>
      <w:tr w:rsidR="008C6E90" w:rsidRPr="009C3581" w14:paraId="3706EB0E" w14:textId="77777777" w:rsidTr="00FA7CD7">
        <w:tc>
          <w:tcPr>
            <w:tcW w:w="5211" w:type="dxa"/>
          </w:tcPr>
          <w:p w14:paraId="4F54A2E2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DS SoC.001 Aeronautical information management system</w:t>
            </w:r>
          </w:p>
          <w:p w14:paraId="7CF9850D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0B723278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SoC.AIMS.1</w:t>
            </w:r>
          </w:p>
        </w:tc>
      </w:tr>
      <w:tr w:rsidR="008C6E90" w:rsidRPr="009C3581" w14:paraId="604BACF3" w14:textId="77777777" w:rsidTr="00FA7CD7">
        <w:tc>
          <w:tcPr>
            <w:tcW w:w="5211" w:type="dxa"/>
          </w:tcPr>
          <w:p w14:paraId="1F743A2D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DC SoC.002 Local ASM support system</w:t>
            </w:r>
          </w:p>
          <w:p w14:paraId="48E88BC4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1C46B99E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SoC.ASMS.1</w:t>
            </w:r>
          </w:p>
        </w:tc>
      </w:tr>
      <w:tr w:rsidR="008C6E90" w:rsidRPr="009C3581" w14:paraId="4CD9E839" w14:textId="77777777" w:rsidTr="00FA7CD7">
        <w:tc>
          <w:tcPr>
            <w:tcW w:w="5211" w:type="dxa"/>
          </w:tcPr>
          <w:p w14:paraId="5236DC37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DS SoC.003 ATFM system</w:t>
            </w:r>
          </w:p>
          <w:p w14:paraId="1DAB0013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442EA76D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SoC.ATFM.1</w:t>
            </w:r>
          </w:p>
        </w:tc>
      </w:tr>
      <w:tr w:rsidR="008C6E90" w:rsidRPr="009C3581" w14:paraId="4EAD8008" w14:textId="77777777" w:rsidTr="00FA7CD7">
        <w:tc>
          <w:tcPr>
            <w:tcW w:w="5211" w:type="dxa"/>
          </w:tcPr>
          <w:p w14:paraId="5EAEB490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DS SoC.004 MET data distribution</w:t>
            </w:r>
          </w:p>
          <w:p w14:paraId="6F51DAB1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323FA519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SoC.METD.1</w:t>
            </w:r>
          </w:p>
        </w:tc>
      </w:tr>
      <w:tr w:rsidR="008C6E90" w:rsidRPr="009C3581" w14:paraId="1713AF89" w14:textId="77777777" w:rsidTr="00FA7CD7">
        <w:tc>
          <w:tcPr>
            <w:tcW w:w="5211" w:type="dxa"/>
          </w:tcPr>
          <w:p w14:paraId="71158579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DS SoC.005 Extended arrival management</w:t>
            </w:r>
          </w:p>
          <w:p w14:paraId="61AE799A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7D7BF284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SoC.EAMA.1</w:t>
            </w:r>
          </w:p>
        </w:tc>
      </w:tr>
      <w:tr w:rsidR="008C6E90" w:rsidRPr="00CF784B" w14:paraId="15196771" w14:textId="77777777" w:rsidTr="00FA7CD7">
        <w:tc>
          <w:tcPr>
            <w:tcW w:w="5211" w:type="dxa"/>
          </w:tcPr>
          <w:p w14:paraId="6941DEBA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SUBPART B — DS SoC.006 Departure management</w:t>
            </w:r>
          </w:p>
          <w:p w14:paraId="1F0A7C1C" w14:textId="77777777" w:rsidR="008C6E90" w:rsidRPr="009C3581" w:rsidRDefault="008C6E90" w:rsidP="00FA7C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78" w:type="dxa"/>
          </w:tcPr>
          <w:p w14:paraId="7047FF48" w14:textId="77777777" w:rsidR="008C6E90" w:rsidRPr="00CF784B" w:rsidRDefault="008C6E90" w:rsidP="00FA7CD7">
            <w:pPr>
              <w:rPr>
                <w:rFonts w:ascii="Arial" w:hAnsi="Arial" w:cs="Arial"/>
                <w:sz w:val="22"/>
              </w:rPr>
            </w:pPr>
            <w:r w:rsidRPr="009C3581">
              <w:rPr>
                <w:rFonts w:ascii="Arial" w:hAnsi="Arial" w:cs="Arial"/>
                <w:sz w:val="22"/>
              </w:rPr>
              <w:t>SoC.DMAN.1</w:t>
            </w:r>
          </w:p>
        </w:tc>
      </w:tr>
    </w:tbl>
    <w:p w14:paraId="0D22F0C5" w14:textId="77777777" w:rsidR="008C6E90" w:rsidRPr="001D607B" w:rsidRDefault="008C6E90" w:rsidP="001D607B">
      <w:pPr>
        <w:jc w:val="center"/>
        <w:rPr>
          <w:rFonts w:ascii="Arial" w:hAnsi="Arial" w:cs="Arial"/>
          <w:b/>
          <w:bCs/>
          <w:lang w:val="ro-MD"/>
        </w:rPr>
      </w:pPr>
    </w:p>
    <w:sectPr w:rsidR="008C6E90" w:rsidRPr="001D607B" w:rsidSect="00753128">
      <w:headerReference w:type="default" r:id="rId14"/>
      <w:footerReference w:type="default" r:id="rId1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E707" w14:textId="77777777" w:rsidR="006A342F" w:rsidRDefault="006A342F" w:rsidP="00CB5F5D">
      <w:r>
        <w:separator/>
      </w:r>
    </w:p>
  </w:endnote>
  <w:endnote w:type="continuationSeparator" w:id="0">
    <w:p w14:paraId="0D2DA548" w14:textId="77777777" w:rsidR="006A342F" w:rsidRDefault="006A342F" w:rsidP="00CB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74"/>
      <w:gridCol w:w="6520"/>
      <w:gridCol w:w="1701"/>
    </w:tblGrid>
    <w:tr w:rsidR="008808FC" w:rsidRPr="00702DA0" w14:paraId="1760AEC9" w14:textId="77777777" w:rsidTr="00937DC8">
      <w:trPr>
        <w:trHeight w:val="470"/>
        <w:jc w:val="center"/>
      </w:trPr>
      <w:tc>
        <w:tcPr>
          <w:tcW w:w="2274" w:type="dxa"/>
          <w:vAlign w:val="center"/>
        </w:tcPr>
        <w:p w14:paraId="5C0A4233" w14:textId="77777777" w:rsidR="008808FC" w:rsidRPr="00702DA0" w:rsidRDefault="008808FC" w:rsidP="008808FC">
          <w:pPr>
            <w:pStyle w:val="Header"/>
            <w:jc w:val="center"/>
            <w:rPr>
              <w:sz w:val="20"/>
            </w:rPr>
          </w:pPr>
          <w:r w:rsidRPr="00702DA0">
            <w:rPr>
              <w:sz w:val="20"/>
            </w:rPr>
            <w:t>Februarie 202</w:t>
          </w:r>
          <w:r>
            <w:rPr>
              <w:sz w:val="20"/>
            </w:rPr>
            <w:t>6</w:t>
          </w:r>
        </w:p>
      </w:tc>
      <w:tc>
        <w:tcPr>
          <w:tcW w:w="6520" w:type="dxa"/>
          <w:vAlign w:val="center"/>
        </w:tcPr>
        <w:p w14:paraId="109A8F99" w14:textId="77777777" w:rsidR="008808FC" w:rsidRPr="00702DA0" w:rsidRDefault="008808FC" w:rsidP="008808FC">
          <w:pPr>
            <w:pStyle w:val="Header"/>
            <w:jc w:val="center"/>
            <w:rPr>
              <w:sz w:val="20"/>
            </w:rPr>
          </w:pPr>
        </w:p>
      </w:tc>
      <w:tc>
        <w:tcPr>
          <w:tcW w:w="1701" w:type="dxa"/>
          <w:vAlign w:val="center"/>
        </w:tcPr>
        <w:p w14:paraId="148397BB" w14:textId="77777777" w:rsidR="008808FC" w:rsidRPr="00702DA0" w:rsidRDefault="008808FC" w:rsidP="008808FC">
          <w:pPr>
            <w:pStyle w:val="Header"/>
            <w:ind w:left="-104" w:right="-105"/>
            <w:jc w:val="center"/>
            <w:rPr>
              <w:sz w:val="20"/>
            </w:rPr>
          </w:pPr>
          <w:r w:rsidRPr="00702DA0">
            <w:rPr>
              <w:sz w:val="20"/>
            </w:rPr>
            <w:t>Ediția      02</w:t>
          </w:r>
        </w:p>
      </w:tc>
    </w:tr>
  </w:tbl>
  <w:p w14:paraId="77B39182" w14:textId="77777777" w:rsidR="00CC2A8C" w:rsidRPr="008808FC" w:rsidRDefault="00CC2A8C" w:rsidP="00880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FCAF" w14:textId="77777777" w:rsidR="006A342F" w:rsidRDefault="006A342F" w:rsidP="00CB5F5D">
      <w:r>
        <w:separator/>
      </w:r>
    </w:p>
  </w:footnote>
  <w:footnote w:type="continuationSeparator" w:id="0">
    <w:p w14:paraId="1E07626F" w14:textId="77777777" w:rsidR="006A342F" w:rsidRDefault="006A342F" w:rsidP="00CB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A085" w14:textId="20BEC4A4" w:rsidR="00CB5F5D" w:rsidRDefault="00CB5F5D">
    <w:pPr>
      <w:pStyle w:val="Header"/>
    </w:pPr>
  </w:p>
  <w:tbl>
    <w:tblPr>
      <w:tblW w:w="104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1"/>
      <w:gridCol w:w="6687"/>
      <w:gridCol w:w="1910"/>
    </w:tblGrid>
    <w:tr w:rsidR="00CB5F5D" w:rsidRPr="00602381" w14:paraId="1DD9AB1B" w14:textId="77777777" w:rsidTr="00104E1C">
      <w:trPr>
        <w:trHeight w:val="103"/>
        <w:jc w:val="center"/>
      </w:trPr>
      <w:tc>
        <w:tcPr>
          <w:tcW w:w="1860" w:type="dxa"/>
          <w:vMerge w:val="restart"/>
          <w:vAlign w:val="center"/>
        </w:tcPr>
        <w:p w14:paraId="3B29CAAF" w14:textId="77777777" w:rsidR="00CB5F5D" w:rsidRPr="00602381" w:rsidRDefault="00CB5F5D" w:rsidP="00CB5F5D">
          <w:pPr>
            <w:pStyle w:val="Header"/>
            <w:jc w:val="center"/>
            <w:rPr>
              <w:rFonts w:cs="Arial"/>
              <w:sz w:val="20"/>
              <w:szCs w:val="20"/>
              <w:lang w:val="ro-RO"/>
            </w:rPr>
          </w:pP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3D3B07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3D3B07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3D3B07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1C6578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1C6578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1C6578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753128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753128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753128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8A1C8A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8A1C8A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8A1C8A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5533AF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5533AF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5533AF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310C29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310C29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310C29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703C8D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703C8D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703C8D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000000">
            <w:rPr>
              <w:rFonts w:cs="Arial"/>
              <w:noProof/>
              <w:sz w:val="20"/>
              <w:szCs w:val="20"/>
              <w:lang w:val="ro-RO"/>
            </w:rPr>
            <w:fldChar w:fldCharType="begin"/>
          </w:r>
          <w:r w:rsidR="00000000">
            <w:rPr>
              <w:rFonts w:cs="Arial"/>
              <w:noProof/>
              <w:sz w:val="20"/>
              <w:szCs w:val="20"/>
              <w:lang w:val="ro-RO"/>
            </w:rPr>
            <w:instrText xml:space="preserve"> INCLUDEPICTURE  "cid:image001.png@01D4B257.279C98A0" \* MERGEFORMATINET </w:instrText>
          </w:r>
          <w:r w:rsidR="00000000">
            <w:rPr>
              <w:rFonts w:cs="Arial"/>
              <w:noProof/>
              <w:sz w:val="20"/>
              <w:szCs w:val="20"/>
              <w:lang w:val="ro-RO"/>
            </w:rPr>
            <w:fldChar w:fldCharType="separate"/>
          </w:r>
          <w:r w:rsidR="007E74DB">
            <w:rPr>
              <w:rFonts w:cs="Arial"/>
              <w:noProof/>
              <w:sz w:val="20"/>
              <w:szCs w:val="20"/>
              <w:lang w:val="ro-RO"/>
            </w:rPr>
            <w:pict w14:anchorId="7B8F15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cid:9082d0e03a6ee5c2f5ca5af3c20df3a5154886f8@zimbra" style="width:36pt;height:41.25pt;visibility:visible">
                <v:imagedata r:id="rId1" r:href="rId2"/>
              </v:shape>
            </w:pict>
          </w:r>
          <w:r w:rsidR="00000000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703C8D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310C29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5533AF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8A1C8A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753128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1C6578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 w:rsidR="003D3B07"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  <w:r>
            <w:rPr>
              <w:rFonts w:cs="Arial"/>
              <w:noProof/>
              <w:sz w:val="20"/>
              <w:szCs w:val="20"/>
              <w:lang w:val="ro-RO"/>
            </w:rPr>
            <w:fldChar w:fldCharType="end"/>
          </w:r>
        </w:p>
      </w:tc>
      <w:tc>
        <w:tcPr>
          <w:tcW w:w="6795" w:type="dxa"/>
          <w:vMerge w:val="restart"/>
          <w:vAlign w:val="center"/>
        </w:tcPr>
        <w:p w14:paraId="4D516AA0" w14:textId="77777777" w:rsidR="00CB5F5D" w:rsidRPr="00E7176B" w:rsidRDefault="00CB5F5D" w:rsidP="006856B6">
          <w:pPr>
            <w:pStyle w:val="Header"/>
            <w:jc w:val="center"/>
            <w:rPr>
              <w:rFonts w:cs="Times New Roman"/>
              <w:lang w:val="ro-RO"/>
            </w:rPr>
          </w:pPr>
        </w:p>
        <w:p w14:paraId="459647D3" w14:textId="77777777" w:rsidR="006856B6" w:rsidRPr="00E7176B" w:rsidRDefault="006856B6" w:rsidP="006856B6">
          <w:pPr>
            <w:ind w:right="-2"/>
            <w:jc w:val="both"/>
            <w:rPr>
              <w:rFonts w:cs="Times New Roman"/>
              <w:lang w:val="ro-RO"/>
            </w:rPr>
          </w:pPr>
          <w:r w:rsidRPr="00E7176B">
            <w:rPr>
              <w:rFonts w:cs="Times New Roman"/>
              <w:lang w:val="ro-RO"/>
            </w:rPr>
            <w:t xml:space="preserve">Specificații detaliate și mijloace acceptabile de punere în conformitate (AMC) și Materiale de îndrumare (GM) pentru declarația de conformitate al echipamentului ATM/ANS la sol </w:t>
          </w:r>
        </w:p>
        <w:p w14:paraId="52F36ED8" w14:textId="00E75436" w:rsidR="00CB5F5D" w:rsidRPr="00E7176B" w:rsidRDefault="00CB5F5D" w:rsidP="006856B6">
          <w:pPr>
            <w:pStyle w:val="Header"/>
            <w:jc w:val="center"/>
            <w:rPr>
              <w:rFonts w:cs="Times New Roman"/>
              <w:lang w:val="ro-RO"/>
            </w:rPr>
          </w:pPr>
        </w:p>
      </w:tc>
      <w:tc>
        <w:tcPr>
          <w:tcW w:w="1783" w:type="dxa"/>
          <w:tcBorders>
            <w:bottom w:val="single" w:sz="4" w:space="0" w:color="auto"/>
          </w:tcBorders>
          <w:vAlign w:val="center"/>
        </w:tcPr>
        <w:p w14:paraId="5FF03978" w14:textId="77777777" w:rsidR="00CB5F5D" w:rsidRPr="00E7176B" w:rsidRDefault="00CB5F5D" w:rsidP="00CB5F5D">
          <w:pPr>
            <w:pStyle w:val="Header"/>
            <w:jc w:val="center"/>
            <w:rPr>
              <w:rFonts w:cs="Times New Roman"/>
              <w:lang w:val="ro-RO"/>
            </w:rPr>
          </w:pPr>
          <w:r w:rsidRPr="00E7176B">
            <w:rPr>
              <w:rFonts w:cs="Times New Roman"/>
              <w:lang w:val="ro-RO"/>
            </w:rPr>
            <w:t>AAC</w:t>
          </w:r>
        </w:p>
      </w:tc>
    </w:tr>
    <w:tr w:rsidR="00CB5F5D" w:rsidRPr="009C3581" w14:paraId="3CEFC934" w14:textId="77777777" w:rsidTr="00104E1C">
      <w:trPr>
        <w:trHeight w:val="103"/>
        <w:jc w:val="center"/>
      </w:trPr>
      <w:tc>
        <w:tcPr>
          <w:tcW w:w="1860" w:type="dxa"/>
          <w:vMerge/>
          <w:vAlign w:val="center"/>
        </w:tcPr>
        <w:p w14:paraId="4285DD9C" w14:textId="77777777" w:rsidR="00CB5F5D" w:rsidRPr="00602381" w:rsidRDefault="00CB5F5D" w:rsidP="00CB5F5D">
          <w:pPr>
            <w:pStyle w:val="Header"/>
            <w:jc w:val="center"/>
            <w:rPr>
              <w:rFonts w:cs="Arial"/>
              <w:sz w:val="20"/>
              <w:szCs w:val="20"/>
              <w:lang w:val="ro-RO"/>
            </w:rPr>
          </w:pPr>
        </w:p>
      </w:tc>
      <w:tc>
        <w:tcPr>
          <w:tcW w:w="6795" w:type="dxa"/>
          <w:vMerge/>
          <w:vAlign w:val="center"/>
        </w:tcPr>
        <w:p w14:paraId="2493895B" w14:textId="77777777" w:rsidR="00CB5F5D" w:rsidRPr="00E7176B" w:rsidRDefault="00CB5F5D" w:rsidP="00CB5F5D">
          <w:pPr>
            <w:pStyle w:val="Header"/>
            <w:jc w:val="center"/>
            <w:rPr>
              <w:rFonts w:cs="Times New Roman"/>
              <w:lang w:val="ro-RO"/>
            </w:rPr>
          </w:pPr>
        </w:p>
      </w:tc>
      <w:tc>
        <w:tcPr>
          <w:tcW w:w="1783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B09402D" w14:textId="5DE4DC5C" w:rsidR="00CB5F5D" w:rsidRPr="00E7176B" w:rsidRDefault="00753128" w:rsidP="00CB5F5D">
          <w:pPr>
            <w:pStyle w:val="Header"/>
            <w:jc w:val="center"/>
            <w:rPr>
              <w:rFonts w:cs="Times New Roman"/>
              <w:lang w:val="ro-RO"/>
            </w:rPr>
          </w:pPr>
          <w:r w:rsidRPr="00E7176B">
            <w:rPr>
              <w:rFonts w:cs="Times New Roman"/>
              <w:lang w:val="ro-RO"/>
            </w:rPr>
            <w:t>SD&amp;AMC&amp;GM-DS-GE.SoC</w:t>
          </w:r>
        </w:p>
      </w:tc>
    </w:tr>
    <w:tr w:rsidR="00CB5F5D" w:rsidRPr="00602381" w14:paraId="5076DC16" w14:textId="77777777" w:rsidTr="00104E1C">
      <w:trPr>
        <w:trHeight w:val="103"/>
        <w:jc w:val="center"/>
      </w:trPr>
      <w:tc>
        <w:tcPr>
          <w:tcW w:w="1860" w:type="dxa"/>
          <w:vMerge/>
          <w:vAlign w:val="center"/>
        </w:tcPr>
        <w:p w14:paraId="560694F9" w14:textId="77777777" w:rsidR="00CB5F5D" w:rsidRPr="00602381" w:rsidRDefault="00CB5F5D" w:rsidP="00CB5F5D">
          <w:pPr>
            <w:pStyle w:val="Header"/>
            <w:jc w:val="center"/>
            <w:rPr>
              <w:rFonts w:cs="Arial"/>
              <w:sz w:val="20"/>
              <w:szCs w:val="20"/>
              <w:lang w:val="ro-RO"/>
            </w:rPr>
          </w:pPr>
        </w:p>
      </w:tc>
      <w:tc>
        <w:tcPr>
          <w:tcW w:w="6795" w:type="dxa"/>
          <w:vMerge/>
          <w:vAlign w:val="center"/>
        </w:tcPr>
        <w:p w14:paraId="558E006D" w14:textId="77777777" w:rsidR="00CB5F5D" w:rsidRPr="00E7176B" w:rsidRDefault="00CB5F5D" w:rsidP="00CB5F5D">
          <w:pPr>
            <w:pStyle w:val="Header"/>
            <w:jc w:val="center"/>
            <w:rPr>
              <w:rFonts w:cs="Times New Roman"/>
              <w:lang w:val="ro-RO"/>
            </w:rPr>
          </w:pPr>
        </w:p>
      </w:tc>
      <w:tc>
        <w:tcPr>
          <w:tcW w:w="1783" w:type="dxa"/>
          <w:tcBorders>
            <w:top w:val="single" w:sz="4" w:space="0" w:color="auto"/>
          </w:tcBorders>
          <w:vAlign w:val="center"/>
        </w:tcPr>
        <w:p w14:paraId="43B34BFC" w14:textId="23EBADFE" w:rsidR="00CB5F5D" w:rsidRPr="00E7176B" w:rsidRDefault="00CB5F5D" w:rsidP="00CB5F5D">
          <w:pPr>
            <w:pStyle w:val="Header"/>
            <w:jc w:val="center"/>
            <w:rPr>
              <w:rFonts w:cs="Times New Roman"/>
              <w:lang w:val="ro-RO"/>
            </w:rPr>
          </w:pPr>
          <w:r w:rsidRPr="00E7176B">
            <w:rPr>
              <w:rFonts w:cs="Times New Roman"/>
              <w:lang w:val="ro-RO"/>
            </w:rPr>
            <w:t xml:space="preserve">Pagina </w:t>
          </w:r>
          <w:r w:rsidRPr="00E7176B">
            <w:rPr>
              <w:rFonts w:cs="Times New Roman"/>
              <w:lang w:val="ro-RO"/>
            </w:rPr>
            <w:fldChar w:fldCharType="begin"/>
          </w:r>
          <w:r w:rsidRPr="00E7176B">
            <w:rPr>
              <w:rFonts w:cs="Times New Roman"/>
              <w:lang w:val="ro-RO"/>
            </w:rPr>
            <w:instrText xml:space="preserve"> PAGE   \* MERGEFORMAT </w:instrText>
          </w:r>
          <w:r w:rsidRPr="00E7176B">
            <w:rPr>
              <w:rFonts w:cs="Times New Roman"/>
              <w:lang w:val="ro-RO"/>
            </w:rPr>
            <w:fldChar w:fldCharType="separate"/>
          </w:r>
          <w:r w:rsidR="008F33B5">
            <w:rPr>
              <w:rFonts w:cs="Times New Roman"/>
              <w:noProof/>
              <w:lang w:val="ro-RO"/>
            </w:rPr>
            <w:t>2</w:t>
          </w:r>
          <w:r w:rsidRPr="00E7176B">
            <w:rPr>
              <w:rFonts w:cs="Times New Roman"/>
              <w:noProof/>
              <w:lang w:val="ro-RO"/>
            </w:rPr>
            <w:fldChar w:fldCharType="end"/>
          </w:r>
        </w:p>
      </w:tc>
    </w:tr>
  </w:tbl>
  <w:p w14:paraId="7DEB2006" w14:textId="77777777" w:rsidR="00CB5F5D" w:rsidRDefault="00CB5F5D" w:rsidP="00CB5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61B2"/>
    <w:multiLevelType w:val="hybridMultilevel"/>
    <w:tmpl w:val="3160B028"/>
    <w:lvl w:ilvl="0" w:tplc="08180011">
      <w:start w:val="1"/>
      <w:numFmt w:val="decimal"/>
      <w:lvlText w:val="%1)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54EE"/>
    <w:multiLevelType w:val="hybridMultilevel"/>
    <w:tmpl w:val="AAAC1DA0"/>
    <w:lvl w:ilvl="0" w:tplc="34A29460">
      <w:start w:val="5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A73BE1"/>
    <w:multiLevelType w:val="hybridMultilevel"/>
    <w:tmpl w:val="784C9706"/>
    <w:lvl w:ilvl="0" w:tplc="A894A8BA">
      <w:start w:val="5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331F9"/>
    <w:multiLevelType w:val="hybridMultilevel"/>
    <w:tmpl w:val="97FE8E06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27B98"/>
    <w:multiLevelType w:val="hybridMultilevel"/>
    <w:tmpl w:val="9CA83E80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0552"/>
    <w:multiLevelType w:val="hybridMultilevel"/>
    <w:tmpl w:val="6A189174"/>
    <w:lvl w:ilvl="0" w:tplc="B8F087F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3B41F58"/>
    <w:multiLevelType w:val="multilevel"/>
    <w:tmpl w:val="723E2020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2729414">
    <w:abstractNumId w:val="2"/>
  </w:num>
  <w:num w:numId="2" w16cid:durableId="1714428801">
    <w:abstractNumId w:val="6"/>
  </w:num>
  <w:num w:numId="3" w16cid:durableId="1853032538">
    <w:abstractNumId w:val="5"/>
  </w:num>
  <w:num w:numId="4" w16cid:durableId="1589118356">
    <w:abstractNumId w:val="1"/>
  </w:num>
  <w:num w:numId="5" w16cid:durableId="993677990">
    <w:abstractNumId w:val="3"/>
  </w:num>
  <w:num w:numId="6" w16cid:durableId="476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04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FE8"/>
    <w:rsid w:val="00034B7D"/>
    <w:rsid w:val="00066A58"/>
    <w:rsid w:val="00083624"/>
    <w:rsid w:val="00095376"/>
    <w:rsid w:val="000A2EE0"/>
    <w:rsid w:val="000C51A0"/>
    <w:rsid w:val="000D12B4"/>
    <w:rsid w:val="000E6D3D"/>
    <w:rsid w:val="00110800"/>
    <w:rsid w:val="00130DA9"/>
    <w:rsid w:val="00132994"/>
    <w:rsid w:val="00137189"/>
    <w:rsid w:val="001469AA"/>
    <w:rsid w:val="001476F9"/>
    <w:rsid w:val="0016421E"/>
    <w:rsid w:val="0016744B"/>
    <w:rsid w:val="001905B9"/>
    <w:rsid w:val="001C6578"/>
    <w:rsid w:val="001D3F2A"/>
    <w:rsid w:val="001D607B"/>
    <w:rsid w:val="001D70B0"/>
    <w:rsid w:val="001E1BB6"/>
    <w:rsid w:val="001E3C8D"/>
    <w:rsid w:val="001F4350"/>
    <w:rsid w:val="001F57F8"/>
    <w:rsid w:val="002112B4"/>
    <w:rsid w:val="00246A08"/>
    <w:rsid w:val="00246E11"/>
    <w:rsid w:val="00253B1E"/>
    <w:rsid w:val="00286A16"/>
    <w:rsid w:val="002A15F2"/>
    <w:rsid w:val="002B0CFE"/>
    <w:rsid w:val="002C0520"/>
    <w:rsid w:val="002C0F4B"/>
    <w:rsid w:val="002D4C25"/>
    <w:rsid w:val="002F1070"/>
    <w:rsid w:val="0030773F"/>
    <w:rsid w:val="00307BB6"/>
    <w:rsid w:val="00310C29"/>
    <w:rsid w:val="00320855"/>
    <w:rsid w:val="0032319F"/>
    <w:rsid w:val="003545F0"/>
    <w:rsid w:val="003669B2"/>
    <w:rsid w:val="00395A16"/>
    <w:rsid w:val="003D3B07"/>
    <w:rsid w:val="003E4048"/>
    <w:rsid w:val="0041099C"/>
    <w:rsid w:val="00434D2E"/>
    <w:rsid w:val="004609B9"/>
    <w:rsid w:val="0047622A"/>
    <w:rsid w:val="00482E38"/>
    <w:rsid w:val="0048791D"/>
    <w:rsid w:val="004A0B01"/>
    <w:rsid w:val="004E15A5"/>
    <w:rsid w:val="004E7DEF"/>
    <w:rsid w:val="004F6537"/>
    <w:rsid w:val="005533AF"/>
    <w:rsid w:val="005543AF"/>
    <w:rsid w:val="005662D8"/>
    <w:rsid w:val="00585E38"/>
    <w:rsid w:val="0059062B"/>
    <w:rsid w:val="00591828"/>
    <w:rsid w:val="00596B4E"/>
    <w:rsid w:val="005D3EAE"/>
    <w:rsid w:val="005F4FEA"/>
    <w:rsid w:val="005F5CB0"/>
    <w:rsid w:val="006067C1"/>
    <w:rsid w:val="00616BEB"/>
    <w:rsid w:val="00637094"/>
    <w:rsid w:val="00654A23"/>
    <w:rsid w:val="006630AC"/>
    <w:rsid w:val="006856B6"/>
    <w:rsid w:val="00695FC4"/>
    <w:rsid w:val="006A342F"/>
    <w:rsid w:val="006C5E6C"/>
    <w:rsid w:val="006D0B34"/>
    <w:rsid w:val="006E2580"/>
    <w:rsid w:val="006E301F"/>
    <w:rsid w:val="00700870"/>
    <w:rsid w:val="00703C8D"/>
    <w:rsid w:val="007306B0"/>
    <w:rsid w:val="00731BCC"/>
    <w:rsid w:val="00753128"/>
    <w:rsid w:val="0076685A"/>
    <w:rsid w:val="00776650"/>
    <w:rsid w:val="007804E6"/>
    <w:rsid w:val="007B6DDD"/>
    <w:rsid w:val="007D6E60"/>
    <w:rsid w:val="007E74DB"/>
    <w:rsid w:val="00805E19"/>
    <w:rsid w:val="008106C9"/>
    <w:rsid w:val="008256B3"/>
    <w:rsid w:val="0088021B"/>
    <w:rsid w:val="008808FC"/>
    <w:rsid w:val="008A1C8A"/>
    <w:rsid w:val="008B381D"/>
    <w:rsid w:val="008C50B1"/>
    <w:rsid w:val="008C6E90"/>
    <w:rsid w:val="008E0C4C"/>
    <w:rsid w:val="008E0DA4"/>
    <w:rsid w:val="008E3F47"/>
    <w:rsid w:val="008E5B40"/>
    <w:rsid w:val="008F0C3B"/>
    <w:rsid w:val="008F0FA1"/>
    <w:rsid w:val="008F33B5"/>
    <w:rsid w:val="009063FE"/>
    <w:rsid w:val="0093646A"/>
    <w:rsid w:val="009654B6"/>
    <w:rsid w:val="0097006B"/>
    <w:rsid w:val="009767E9"/>
    <w:rsid w:val="0099481D"/>
    <w:rsid w:val="009B2C7C"/>
    <w:rsid w:val="009B32E8"/>
    <w:rsid w:val="009C3581"/>
    <w:rsid w:val="009D5029"/>
    <w:rsid w:val="009E7276"/>
    <w:rsid w:val="00A13E4A"/>
    <w:rsid w:val="00A13FE8"/>
    <w:rsid w:val="00A1426E"/>
    <w:rsid w:val="00A35ED3"/>
    <w:rsid w:val="00A60F50"/>
    <w:rsid w:val="00A65E7F"/>
    <w:rsid w:val="00A93C5A"/>
    <w:rsid w:val="00AA07BA"/>
    <w:rsid w:val="00AA2933"/>
    <w:rsid w:val="00AA344F"/>
    <w:rsid w:val="00AB252A"/>
    <w:rsid w:val="00AB5AD1"/>
    <w:rsid w:val="00AD198B"/>
    <w:rsid w:val="00AF49C6"/>
    <w:rsid w:val="00B036A2"/>
    <w:rsid w:val="00B042D9"/>
    <w:rsid w:val="00B052FA"/>
    <w:rsid w:val="00B133CE"/>
    <w:rsid w:val="00B23507"/>
    <w:rsid w:val="00B35E3A"/>
    <w:rsid w:val="00B376B5"/>
    <w:rsid w:val="00B47AF6"/>
    <w:rsid w:val="00B55ADA"/>
    <w:rsid w:val="00B72BE5"/>
    <w:rsid w:val="00BC622D"/>
    <w:rsid w:val="00BD6022"/>
    <w:rsid w:val="00BE1B02"/>
    <w:rsid w:val="00C63CE3"/>
    <w:rsid w:val="00C67300"/>
    <w:rsid w:val="00C77FBC"/>
    <w:rsid w:val="00C927AF"/>
    <w:rsid w:val="00CA4984"/>
    <w:rsid w:val="00CB5F5D"/>
    <w:rsid w:val="00CC2A8C"/>
    <w:rsid w:val="00CC5E91"/>
    <w:rsid w:val="00D04577"/>
    <w:rsid w:val="00D41C40"/>
    <w:rsid w:val="00D55BF8"/>
    <w:rsid w:val="00D6637F"/>
    <w:rsid w:val="00D73C22"/>
    <w:rsid w:val="00DC024B"/>
    <w:rsid w:val="00DD7F25"/>
    <w:rsid w:val="00DE5A47"/>
    <w:rsid w:val="00E00403"/>
    <w:rsid w:val="00E03BF7"/>
    <w:rsid w:val="00E2132F"/>
    <w:rsid w:val="00E45BE9"/>
    <w:rsid w:val="00E53411"/>
    <w:rsid w:val="00E6585B"/>
    <w:rsid w:val="00E70582"/>
    <w:rsid w:val="00E7176B"/>
    <w:rsid w:val="00EA232E"/>
    <w:rsid w:val="00EB58E4"/>
    <w:rsid w:val="00EC5240"/>
    <w:rsid w:val="00EC6FC5"/>
    <w:rsid w:val="00ED05AF"/>
    <w:rsid w:val="00EF2579"/>
    <w:rsid w:val="00F007ED"/>
    <w:rsid w:val="00F04F51"/>
    <w:rsid w:val="00F243A7"/>
    <w:rsid w:val="00F30BAC"/>
    <w:rsid w:val="00F65C69"/>
    <w:rsid w:val="00FA4C0D"/>
    <w:rsid w:val="00FB38B3"/>
    <w:rsid w:val="00FC09CA"/>
    <w:rsid w:val="00FC341A"/>
    <w:rsid w:val="00FD0220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F837E"/>
  <w15:chartTrackingRefBased/>
  <w15:docId w15:val="{84BB70D3-62C8-4415-A738-B48FA37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7B"/>
    <w:pPr>
      <w:widowControl w:val="0"/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048"/>
    <w:pPr>
      <w:keepNext/>
      <w:keepLines/>
      <w:widowControl/>
      <w:spacing w:before="360" w:after="80" w:line="259" w:lineRule="auto"/>
      <w:outlineLvl w:val="0"/>
    </w:pPr>
    <w:rPr>
      <w:rFonts w:eastAsiaTheme="majorEastAsia" w:cstheme="majorBidi"/>
      <w:b/>
      <w:color w:val="0F4761" w:themeColor="accent1" w:themeShade="BF"/>
      <w:kern w:val="2"/>
      <w:sz w:val="28"/>
      <w:szCs w:val="40"/>
      <w:lang w:val="ro-M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048"/>
    <w:pPr>
      <w:keepNext/>
      <w:keepLines/>
      <w:widowControl/>
      <w:spacing w:before="160" w:after="80" w:line="259" w:lineRule="auto"/>
      <w:outlineLvl w:val="1"/>
    </w:pPr>
    <w:rPr>
      <w:rFonts w:eastAsiaTheme="majorEastAsia" w:cstheme="majorBidi"/>
      <w:b/>
      <w:color w:val="0F4761" w:themeColor="accent1" w:themeShade="BF"/>
      <w:kern w:val="2"/>
      <w:szCs w:val="32"/>
      <w:lang w:val="ro-M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FE8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M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FE8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o-M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FE8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o-M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FE8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M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FE8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M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FE8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M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FE8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M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048"/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4048"/>
    <w:rPr>
      <w:rFonts w:ascii="Times New Roman" w:eastAsiaTheme="majorEastAsia" w:hAnsi="Times New Roman" w:cstheme="majorBidi"/>
      <w:b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FE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FE8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M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FE8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o-M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FE8"/>
    <w:pPr>
      <w:widowControl/>
      <w:spacing w:after="160" w:line="259" w:lineRule="auto"/>
      <w:ind w:left="720"/>
      <w:contextualSpacing/>
    </w:pPr>
    <w:rPr>
      <w:kern w:val="2"/>
      <w:lang w:val="ro-M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F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ro-M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FE8"/>
    <w:rPr>
      <w:b/>
      <w:bCs/>
      <w:smallCaps/>
      <w:color w:val="0F4761" w:themeColor="accent1" w:themeShade="BF"/>
      <w:spacing w:val="5"/>
    </w:rPr>
  </w:style>
  <w:style w:type="character" w:customStyle="1" w:styleId="Bodytext61">
    <w:name w:val="Body text61"/>
    <w:basedOn w:val="DefaultParagraphFont"/>
    <w:uiPriority w:val="99"/>
    <w:rsid w:val="00A13FE8"/>
    <w:rPr>
      <w:rFonts w:ascii="Palatino Linotype" w:hAnsi="Palatino Linotype" w:cs="Palatino Linotype"/>
      <w:sz w:val="13"/>
      <w:szCs w:val="13"/>
      <w:shd w:val="clear" w:color="auto" w:fill="FFFFFF"/>
    </w:rPr>
  </w:style>
  <w:style w:type="paragraph" w:styleId="Header">
    <w:name w:val="header"/>
    <w:aliases w:val="Header 2"/>
    <w:basedOn w:val="Normal"/>
    <w:link w:val="HeaderChar"/>
    <w:unhideWhenUsed/>
    <w:rsid w:val="00CB5F5D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eader 2 Char"/>
    <w:basedOn w:val="DefaultParagraphFont"/>
    <w:link w:val="Header"/>
    <w:rsid w:val="00CB5F5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5F5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5D"/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3E4A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3E4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47AF6"/>
    <w:pPr>
      <w:spacing w:before="240" w:after="0"/>
      <w:outlineLvl w:val="9"/>
    </w:pPr>
    <w:rPr>
      <w:rFonts w:asciiTheme="majorHAnsi" w:hAnsiTheme="majorHAnsi"/>
      <w:b w:val="0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D3B07"/>
    <w:pPr>
      <w:tabs>
        <w:tab w:val="right" w:leader="dot" w:pos="96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47AF6"/>
    <w:pPr>
      <w:tabs>
        <w:tab w:val="right" w:leader="dot" w:pos="9627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chemas.wmo.int/iwxxm/2021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control.int/standardis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urocae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i.org/standard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B257.279C98A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AE70-0A19-4AF8-B6F6-66A55C75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3056</Words>
  <Characters>18831</Characters>
  <Application>Microsoft Office Word</Application>
  <DocSecurity>0</DocSecurity>
  <Lines>508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Alla</dc:creator>
  <cp:keywords/>
  <dc:description/>
  <cp:lastModifiedBy>Gheorghe Golubas</cp:lastModifiedBy>
  <cp:revision>2</cp:revision>
  <dcterms:created xsi:type="dcterms:W3CDTF">2026-02-20T11:46:00Z</dcterms:created>
  <dcterms:modified xsi:type="dcterms:W3CDTF">2026-02-20T11:46:00Z</dcterms:modified>
</cp:coreProperties>
</file>