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750F3A18" w:rsidR="00FA6D01" w:rsidRDefault="00FA6D01" w:rsidP="003D7F51">
      <w:r>
        <w:t xml:space="preserve"> mun. Chișinău                                                                                                   </w:t>
      </w:r>
      <w:r w:rsidR="000F03B8">
        <w:t xml:space="preserve"> </w:t>
      </w:r>
      <w:r>
        <w:t xml:space="preserve">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0F03B8">
        <w:t>31</w:t>
      </w:r>
      <w:r>
        <w:t xml:space="preserve"> </w:t>
      </w:r>
      <w:r w:rsidR="000F03B8">
        <w:t>octombr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68A471DC" w14:textId="6F57AE9B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0F03B8">
        <w:t>Specialist principal</w:t>
      </w:r>
      <w:r w:rsidR="00656180">
        <w:t xml:space="preserve"> </w:t>
      </w:r>
      <w:r w:rsidR="00285D72">
        <w:t xml:space="preserve">Direcția </w:t>
      </w:r>
      <w:r w:rsidR="000F03B8">
        <w:t>juridică, reglementări și protecția consumatorilor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0AA6C632" w:rsidR="008C4B3B" w:rsidRDefault="009039DD" w:rsidP="00434309">
      <w:pPr>
        <w:pStyle w:val="ListParagraph"/>
        <w:numPr>
          <w:ilvl w:val="0"/>
          <w:numId w:val="8"/>
        </w:numPr>
      </w:pPr>
      <w:r>
        <w:t>ADASCALIȚA Dumitru</w:t>
      </w:r>
      <w:r w:rsidR="008C4B3B">
        <w:t>;</w:t>
      </w:r>
    </w:p>
    <w:p w14:paraId="1544BCDC" w14:textId="4EAB7537" w:rsidR="00DA253B" w:rsidRDefault="009039DD" w:rsidP="002D4CE4">
      <w:pPr>
        <w:pStyle w:val="ListParagraph"/>
        <w:numPr>
          <w:ilvl w:val="0"/>
          <w:numId w:val="8"/>
        </w:numPr>
      </w:pPr>
      <w:r>
        <w:t>BRIGALDA Constantin</w:t>
      </w:r>
      <w:r w:rsidR="006518B8" w:rsidRPr="00053172">
        <w:t>;</w:t>
      </w:r>
    </w:p>
    <w:p w14:paraId="546ECC87" w14:textId="216CB7FF" w:rsidR="009039DD" w:rsidRDefault="009039DD" w:rsidP="002D4CE4">
      <w:pPr>
        <w:pStyle w:val="ListParagraph"/>
        <w:numPr>
          <w:ilvl w:val="0"/>
          <w:numId w:val="8"/>
        </w:numPr>
      </w:pPr>
      <w:r>
        <w:t>BUHNACI Daniel;</w:t>
      </w:r>
    </w:p>
    <w:p w14:paraId="4B327EC8" w14:textId="77777777" w:rsidR="009039DD" w:rsidRDefault="009039DD" w:rsidP="002D4CE4">
      <w:pPr>
        <w:pStyle w:val="ListParagraph"/>
        <w:numPr>
          <w:ilvl w:val="0"/>
          <w:numId w:val="8"/>
        </w:numPr>
      </w:pPr>
      <w:r>
        <w:t>CEBOTARI Ana-Maria;</w:t>
      </w:r>
    </w:p>
    <w:p w14:paraId="3FEC6197" w14:textId="1A2E2744" w:rsidR="00457499" w:rsidRDefault="00457499" w:rsidP="002D4CE4">
      <w:pPr>
        <w:pStyle w:val="ListParagraph"/>
        <w:numPr>
          <w:ilvl w:val="0"/>
          <w:numId w:val="8"/>
        </w:numPr>
      </w:pPr>
      <w:r>
        <w:t>CHILARU Andriana;</w:t>
      </w:r>
    </w:p>
    <w:p w14:paraId="2A26E52B" w14:textId="3AE46F4C" w:rsidR="00457499" w:rsidRDefault="00457499" w:rsidP="002D4CE4">
      <w:pPr>
        <w:pStyle w:val="ListParagraph"/>
        <w:numPr>
          <w:ilvl w:val="0"/>
          <w:numId w:val="8"/>
        </w:numPr>
      </w:pPr>
      <w:r>
        <w:t>GUDUMAC Dan;</w:t>
      </w:r>
    </w:p>
    <w:p w14:paraId="2FD0C185" w14:textId="77777777" w:rsidR="009039DD" w:rsidRDefault="009039DD" w:rsidP="002D4CE4">
      <w:pPr>
        <w:pStyle w:val="ListParagraph"/>
        <w:numPr>
          <w:ilvl w:val="0"/>
          <w:numId w:val="8"/>
        </w:numPr>
      </w:pPr>
      <w:r>
        <w:t>OLTEANU Tamara;</w:t>
      </w:r>
    </w:p>
    <w:p w14:paraId="58B987B3" w14:textId="77777777" w:rsidR="009039DD" w:rsidRDefault="009039DD" w:rsidP="002D4CE4">
      <w:pPr>
        <w:pStyle w:val="ListParagraph"/>
        <w:numPr>
          <w:ilvl w:val="0"/>
          <w:numId w:val="8"/>
        </w:numPr>
      </w:pPr>
      <w:r>
        <w:t>PURICE Dan;</w:t>
      </w:r>
    </w:p>
    <w:p w14:paraId="3B1C5F27" w14:textId="77777777" w:rsidR="0018368D" w:rsidRDefault="0018368D" w:rsidP="002D4CE4">
      <w:pPr>
        <w:pStyle w:val="ListParagraph"/>
        <w:numPr>
          <w:ilvl w:val="0"/>
          <w:numId w:val="8"/>
        </w:numPr>
      </w:pPr>
      <w:r>
        <w:t>SORICI Nicolae;</w:t>
      </w:r>
    </w:p>
    <w:p w14:paraId="48F252B7" w14:textId="77777777" w:rsidR="0018368D" w:rsidRDefault="0018368D" w:rsidP="002D4CE4">
      <w:pPr>
        <w:pStyle w:val="ListParagraph"/>
        <w:numPr>
          <w:ilvl w:val="0"/>
          <w:numId w:val="8"/>
        </w:numPr>
      </w:pPr>
      <w:r>
        <w:t>STEPANIUC Oleg;</w:t>
      </w:r>
    </w:p>
    <w:p w14:paraId="0BE707D4" w14:textId="21B39924" w:rsidR="006518B8" w:rsidRDefault="0018368D" w:rsidP="002D4CE4">
      <w:pPr>
        <w:pStyle w:val="ListParagraph"/>
        <w:numPr>
          <w:ilvl w:val="0"/>
          <w:numId w:val="8"/>
        </w:numPr>
      </w:pPr>
      <w:r>
        <w:t>VARVARICI-ȚARĂLUNGĂ Renata;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03B8"/>
    <w:rsid w:val="000F2921"/>
    <w:rsid w:val="000F6B6C"/>
    <w:rsid w:val="00107159"/>
    <w:rsid w:val="00113DF0"/>
    <w:rsid w:val="00115D9B"/>
    <w:rsid w:val="0013344D"/>
    <w:rsid w:val="0018368D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57499"/>
    <w:rsid w:val="0048242F"/>
    <w:rsid w:val="00534078"/>
    <w:rsid w:val="005A2928"/>
    <w:rsid w:val="005E4D8A"/>
    <w:rsid w:val="006518B8"/>
    <w:rsid w:val="00656180"/>
    <w:rsid w:val="006B6299"/>
    <w:rsid w:val="007063AA"/>
    <w:rsid w:val="00734CE2"/>
    <w:rsid w:val="00784BB1"/>
    <w:rsid w:val="007C4558"/>
    <w:rsid w:val="007C5065"/>
    <w:rsid w:val="008671B6"/>
    <w:rsid w:val="00875C8E"/>
    <w:rsid w:val="008C4B3B"/>
    <w:rsid w:val="008F7564"/>
    <w:rsid w:val="009039DD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7</cp:revision>
  <cp:lastPrinted>2018-12-12T14:32:00Z</cp:lastPrinted>
  <dcterms:created xsi:type="dcterms:W3CDTF">2024-06-05T07:16:00Z</dcterms:created>
  <dcterms:modified xsi:type="dcterms:W3CDTF">2024-10-31T13:17:00Z</dcterms:modified>
</cp:coreProperties>
</file>